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1D7" w:rsidRPr="008062BC" w:rsidRDefault="005351D7" w:rsidP="008062BC">
      <w:pPr>
        <w:widowControl/>
        <w:spacing w:line="240" w:lineRule="atLeast"/>
        <w:ind w:leftChars="300" w:left="980" w:hangingChars="100" w:hanging="260"/>
        <w:rPr>
          <w:rFonts w:hAnsi="ＭＳ 明朝" w:cs="ＭＳ ゴシック"/>
          <w:spacing w:val="20"/>
          <w:kern w:val="0"/>
          <w:sz w:val="22"/>
        </w:rPr>
      </w:pPr>
      <w:r w:rsidRPr="008062BC">
        <w:rPr>
          <w:rFonts w:hAnsi="ＭＳ 明朝" w:cs="ＭＳ ゴシック" w:hint="eastAsia"/>
          <w:spacing w:val="20"/>
          <w:kern w:val="0"/>
          <w:sz w:val="22"/>
        </w:rPr>
        <w:t>○障害者の日常生活及び社会生活を総合的に支援するための法律に基づく指定障害福祉サービス等及び基準該当障害福祉サービスに要する費用の額の算定に関する基準等に基づき厚生労働大臣が定める地域</w:t>
      </w:r>
    </w:p>
    <w:p w:rsidR="005351D7" w:rsidRPr="008062BC" w:rsidRDefault="005351D7" w:rsidP="008062BC">
      <w:pPr>
        <w:widowControl/>
        <w:spacing w:line="240" w:lineRule="atLeast"/>
        <w:jc w:val="right"/>
        <w:rPr>
          <w:rFonts w:hAnsi="ＭＳ 明朝" w:cs="ＭＳ ゴシック"/>
          <w:spacing w:val="20"/>
          <w:kern w:val="0"/>
          <w:sz w:val="22"/>
        </w:rPr>
      </w:pPr>
      <w:r w:rsidRPr="008062BC">
        <w:rPr>
          <w:rFonts w:hAnsi="ＭＳ 明朝" w:cs="ＭＳ ゴシック" w:hint="eastAsia"/>
          <w:spacing w:val="20"/>
          <w:kern w:val="0"/>
          <w:sz w:val="22"/>
        </w:rPr>
        <w:t>(平成二十一年三月三十日)</w:t>
      </w:r>
    </w:p>
    <w:p w:rsidR="005351D7" w:rsidRPr="008062BC" w:rsidRDefault="005351D7" w:rsidP="008062BC">
      <w:pPr>
        <w:widowControl/>
        <w:spacing w:line="240" w:lineRule="atLeast"/>
        <w:jc w:val="right"/>
        <w:rPr>
          <w:rFonts w:hAnsi="ＭＳ 明朝" w:cs="ＭＳ ゴシック"/>
          <w:spacing w:val="20"/>
          <w:kern w:val="0"/>
          <w:sz w:val="22"/>
        </w:rPr>
      </w:pPr>
      <w:r w:rsidRPr="008062BC">
        <w:rPr>
          <w:rFonts w:hAnsi="ＭＳ 明朝" w:cs="ＭＳ ゴシック" w:hint="eastAsia"/>
          <w:spacing w:val="20"/>
          <w:kern w:val="0"/>
          <w:sz w:val="22"/>
        </w:rPr>
        <w:t>(厚生労働省告示第百七十六号)</w:t>
      </w:r>
    </w:p>
    <w:p w:rsidR="005351D7" w:rsidRPr="008062BC" w:rsidRDefault="005351D7" w:rsidP="008062BC">
      <w:pPr>
        <w:widowControl/>
        <w:spacing w:line="240" w:lineRule="atLeast"/>
        <w:ind w:firstLineChars="100" w:firstLine="260"/>
        <w:rPr>
          <w:rFonts w:hAnsi="ＭＳ 明朝" w:cs="ＭＳ ゴシック"/>
          <w:spacing w:val="20"/>
          <w:kern w:val="0"/>
          <w:sz w:val="22"/>
        </w:rPr>
      </w:pPr>
      <w:r w:rsidRPr="008062BC">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障害者自立支援法に基づく指定相談支援に要する費用の額の算定に関する基準(平成十八年厚生労働省告示第五百二十四号)及び厚生労働大臣が定めるところにより算定した単位数等(平成十八年厚生労働省告示第五百五十二号)の規定に基づき、障害者自立支援法に基づく指定障害福祉サービス等及び基準該当障害福祉サービスに要する費用の額の算定に関する基準等に基づき厚生労働大臣が定める地域を次のように定め、平成二十一年四月一日から適用する。</w:t>
      </w:r>
    </w:p>
    <w:p w:rsidR="005351D7" w:rsidRPr="008062BC" w:rsidRDefault="005351D7" w:rsidP="008062BC">
      <w:pPr>
        <w:widowControl/>
        <w:spacing w:line="240" w:lineRule="atLeast"/>
        <w:ind w:leftChars="300" w:left="720"/>
        <w:rPr>
          <w:rFonts w:hAnsi="ＭＳ 明朝" w:cs="ＭＳ ゴシック"/>
          <w:spacing w:val="20"/>
          <w:kern w:val="0"/>
          <w:sz w:val="22"/>
        </w:rPr>
      </w:pPr>
      <w:r w:rsidRPr="008062BC">
        <w:rPr>
          <w:rFonts w:hAnsi="ＭＳ 明朝" w:cs="ＭＳ ゴシック" w:hint="eastAsia"/>
          <w:spacing w:val="20"/>
          <w:kern w:val="0"/>
          <w:sz w:val="22"/>
        </w:rPr>
        <w:t>障害者の日常生活及び社会生活を総合的に支援するための法律に基づく指定障害福祉サービス等及び基準該当障害福祉サービスに要する費用の額の算定に関する基準等に基づき厚生労働大臣が定める地域</w:t>
      </w:r>
    </w:p>
    <w:p w:rsidR="005351D7" w:rsidRPr="008062BC" w:rsidRDefault="005351D7" w:rsidP="008B4F97">
      <w:pPr>
        <w:widowControl/>
        <w:spacing w:line="240" w:lineRule="atLeast"/>
        <w:ind w:leftChars="400" w:left="960"/>
        <w:rPr>
          <w:rFonts w:hAnsi="ＭＳ 明朝" w:cs="ＭＳ ゴシック"/>
          <w:spacing w:val="20"/>
          <w:kern w:val="0"/>
          <w:sz w:val="22"/>
        </w:rPr>
      </w:pPr>
      <w:r w:rsidRPr="008062BC">
        <w:rPr>
          <w:rFonts w:hAnsi="ＭＳ 明朝" w:cs="ＭＳ ゴシック" w:hint="eastAsia"/>
          <w:spacing w:val="20"/>
          <w:kern w:val="0"/>
          <w:sz w:val="22"/>
        </w:rPr>
        <w:t>(平二五厚労告六・改称)</w:t>
      </w:r>
    </w:p>
    <w:p w:rsidR="005351D7" w:rsidRPr="008062BC" w:rsidRDefault="005351D7" w:rsidP="008062BC">
      <w:pPr>
        <w:widowControl/>
        <w:spacing w:line="240" w:lineRule="atLeast"/>
        <w:ind w:firstLineChars="100" w:firstLine="260"/>
        <w:rPr>
          <w:rFonts w:hAnsi="ＭＳ 明朝" w:cs="ＭＳ ゴシック"/>
          <w:spacing w:val="20"/>
          <w:kern w:val="0"/>
          <w:sz w:val="22"/>
        </w:rPr>
      </w:pPr>
      <w:r w:rsidRPr="008062BC">
        <w:rPr>
          <w:rFonts w:hAnsi="ＭＳ 明朝" w:cs="ＭＳ ゴシック" w:hint="eastAsia"/>
          <w:spacing w:val="20"/>
          <w:kern w:val="0"/>
          <w:sz w:val="22"/>
        </w:rPr>
        <w:t>障害者の日常生活及び社会生活を総合的に支援するための法律に基づく指定障害福祉サービス等及び基準該当障害福祉サービスに要する費用の額の算定に関する基準別表介護給付費等単位数表第1の1の居宅介護サービス費の注13、第2の1の重度訪問介護サービス費の注10、第3の1の同行援護サービス費の注8及び第4の1の行動援護サービス費の注7、厚生労働大臣が定めるところにより算定した単位数等一の注、障害者の日常生活及び社会生活を総合的に支援するための法律に基づく指定地域相談支援に要する費用の額の算定に関する基準別表地域相談支援給付費単位数表第1の1の地域移行支援サービス費の注3及び第2の地域定着支援サービス費の注4並びに障害者の日常生活及び社会生活を総合的に支援するための法律に基づく指定計画相談支援に要する費用の額の算定に関する基準別表計画相談支援給付費単位数表1の計画相談支援費の注9に規定する厚生労働大臣が定める地域は、次の各号のいずれかに該当する地域とする。</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一　離島振興法(昭和二十八年法律第七十二号)第二条第一項の規定により指定された離島振興対策実施地域</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lastRenderedPageBreak/>
        <w:t>二　奄美群島振興開発特別措置法(昭和二十九年法律第百八十九号)第一条に規定する奄美群島</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三　豪雪地帯対策特別措置法(昭和三十七年法律第七十三号)第二条第二項の規定により指定された特別豪雪地帯</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四　辺地に係る公共的施設の総合整備のための財政上の特別措置等に関する法律(昭和三十七年法律第八十八号)第二条第一項に規定する辺地</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五　山村振興法(昭和四十年法律第六十四号)第七条第一項の規定により指定された振興山村</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六　小笠原諸島振興開発特別措置法(昭和四十四年法律第七十九号)第四条第一項に規定する小笠原諸島</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七　半島振興法(昭和六十年法律第六十三号)第二条第一項の規定により指定された半島振興対策実施地域</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八　特定農山村地域における農林業等の活性化のための基盤整備の促進に関する法律(平成五年法律第七十二号)第二条第一項に規定する特定農山村地域</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九　過疎地域自立促進特別措置法(平成十二年法律第十五号)第二条第一項に規定する過疎地域</w:t>
      </w:r>
    </w:p>
    <w:p w:rsidR="005351D7" w:rsidRPr="008062BC" w:rsidRDefault="005351D7" w:rsidP="008B4F97">
      <w:pPr>
        <w:widowControl/>
        <w:spacing w:line="240" w:lineRule="atLeast"/>
        <w:ind w:leftChars="100" w:left="500" w:hangingChars="100" w:hanging="260"/>
        <w:rPr>
          <w:rFonts w:hAnsi="ＭＳ 明朝" w:cs="ＭＳ ゴシック"/>
          <w:spacing w:val="20"/>
          <w:kern w:val="0"/>
          <w:sz w:val="22"/>
        </w:rPr>
      </w:pPr>
      <w:r w:rsidRPr="008062BC">
        <w:rPr>
          <w:rFonts w:hAnsi="ＭＳ 明朝" w:cs="ＭＳ ゴシック" w:hint="eastAsia"/>
          <w:spacing w:val="20"/>
          <w:kern w:val="0"/>
          <w:sz w:val="22"/>
        </w:rPr>
        <w:t>十　沖縄振興特別措置法(平成十四年法律第十四号)第三条第三号に規定する離島</w:t>
      </w:r>
    </w:p>
    <w:p w:rsidR="005351D7" w:rsidRPr="008062BC" w:rsidRDefault="005351D7" w:rsidP="008B4F97">
      <w:pPr>
        <w:widowControl/>
        <w:spacing w:line="240" w:lineRule="atLeast"/>
        <w:ind w:leftChars="300" w:left="720"/>
        <w:rPr>
          <w:rFonts w:hAnsi="ＭＳ 明朝" w:cs="ＭＳ ゴシック"/>
          <w:spacing w:val="20"/>
          <w:kern w:val="0"/>
          <w:sz w:val="22"/>
        </w:rPr>
      </w:pPr>
      <w:r w:rsidRPr="008062BC">
        <w:rPr>
          <w:rFonts w:hAnsi="ＭＳ 明朝" w:cs="ＭＳ ゴシック" w:hint="eastAsia"/>
          <w:spacing w:val="20"/>
          <w:kern w:val="0"/>
          <w:sz w:val="22"/>
        </w:rPr>
        <w:t>改正文　(平成二三年九月二二日厚生労働省告示第三五〇号)　抄</w:t>
      </w:r>
    </w:p>
    <w:p w:rsidR="005351D7" w:rsidRPr="008062BC" w:rsidRDefault="005351D7" w:rsidP="008B4F97">
      <w:pPr>
        <w:widowControl/>
        <w:spacing w:line="240" w:lineRule="atLeast"/>
        <w:ind w:leftChars="100" w:left="240"/>
        <w:rPr>
          <w:rFonts w:hAnsi="ＭＳ 明朝" w:cs="ＭＳ ゴシック"/>
          <w:spacing w:val="20"/>
          <w:kern w:val="0"/>
          <w:sz w:val="22"/>
        </w:rPr>
      </w:pPr>
      <w:r w:rsidRPr="008062BC">
        <w:rPr>
          <w:rFonts w:hAnsi="ＭＳ 明朝" w:cs="ＭＳ ゴシック" w:hint="eastAsia"/>
          <w:spacing w:val="20"/>
          <w:kern w:val="0"/>
          <w:sz w:val="22"/>
        </w:rPr>
        <w:t>平成二十三年十月一日から適用する。</w:t>
      </w:r>
    </w:p>
    <w:p w:rsidR="005351D7" w:rsidRPr="008062BC" w:rsidRDefault="005351D7" w:rsidP="008B4F97">
      <w:pPr>
        <w:widowControl/>
        <w:spacing w:line="240" w:lineRule="atLeast"/>
        <w:ind w:leftChars="300" w:left="720"/>
        <w:rPr>
          <w:rFonts w:hAnsi="ＭＳ 明朝" w:cs="ＭＳ ゴシック"/>
          <w:spacing w:val="20"/>
          <w:kern w:val="0"/>
          <w:sz w:val="22"/>
        </w:rPr>
      </w:pPr>
      <w:r w:rsidRPr="008062BC">
        <w:rPr>
          <w:rFonts w:hAnsi="ＭＳ 明朝" w:cs="ＭＳ ゴシック" w:hint="eastAsia"/>
          <w:spacing w:val="20"/>
          <w:kern w:val="0"/>
          <w:sz w:val="22"/>
        </w:rPr>
        <w:t>改正文　(平成二四年三月三〇日厚生労働省告示第二六二号)　抄</w:t>
      </w:r>
    </w:p>
    <w:p w:rsidR="005351D7" w:rsidRPr="008062BC" w:rsidRDefault="005351D7" w:rsidP="008B4F97">
      <w:pPr>
        <w:widowControl/>
        <w:spacing w:line="240" w:lineRule="atLeast"/>
        <w:ind w:leftChars="100" w:left="240"/>
        <w:rPr>
          <w:rFonts w:hAnsi="ＭＳ 明朝" w:cs="ＭＳ ゴシック"/>
          <w:spacing w:val="20"/>
          <w:kern w:val="0"/>
          <w:sz w:val="22"/>
        </w:rPr>
      </w:pPr>
      <w:r w:rsidRPr="008062BC">
        <w:rPr>
          <w:rFonts w:hAnsi="ＭＳ 明朝" w:cs="ＭＳ ゴシック" w:hint="eastAsia"/>
          <w:spacing w:val="20"/>
          <w:kern w:val="0"/>
          <w:sz w:val="22"/>
        </w:rPr>
        <w:t>平成二十四年四月一日から適用する。</w:t>
      </w:r>
    </w:p>
    <w:p w:rsidR="005351D7" w:rsidRPr="008062BC" w:rsidRDefault="005351D7" w:rsidP="008B4F97">
      <w:pPr>
        <w:widowControl/>
        <w:spacing w:line="240" w:lineRule="atLeast"/>
        <w:ind w:leftChars="300" w:left="720"/>
        <w:rPr>
          <w:rFonts w:hAnsi="ＭＳ 明朝" w:cs="ＭＳ ゴシック"/>
          <w:spacing w:val="20"/>
          <w:kern w:val="0"/>
          <w:sz w:val="22"/>
        </w:rPr>
      </w:pPr>
      <w:r w:rsidRPr="008062BC">
        <w:rPr>
          <w:rFonts w:hAnsi="ＭＳ 明朝" w:cs="ＭＳ ゴシック" w:hint="eastAsia"/>
          <w:spacing w:val="20"/>
          <w:kern w:val="0"/>
          <w:sz w:val="22"/>
        </w:rPr>
        <w:t>改正文　(平成二五年一月一八日厚生労働省告示第六号)　抄</w:t>
      </w:r>
    </w:p>
    <w:p w:rsidR="005351D7" w:rsidRPr="008062BC" w:rsidRDefault="005351D7" w:rsidP="008B4F97">
      <w:pPr>
        <w:widowControl/>
        <w:spacing w:line="240" w:lineRule="atLeast"/>
        <w:ind w:leftChars="100" w:left="240"/>
        <w:rPr>
          <w:rFonts w:hAnsi="ＭＳ 明朝" w:cs="ＭＳ ゴシック"/>
          <w:spacing w:val="20"/>
          <w:kern w:val="0"/>
          <w:sz w:val="22"/>
        </w:rPr>
      </w:pPr>
      <w:r w:rsidRPr="008062BC">
        <w:rPr>
          <w:rFonts w:hAnsi="ＭＳ 明朝" w:cs="ＭＳ ゴシック" w:hint="eastAsia"/>
          <w:spacing w:val="20"/>
          <w:kern w:val="0"/>
          <w:sz w:val="22"/>
        </w:rPr>
        <w:t>平成二十五年四月一日から適用する。</w:t>
      </w:r>
    </w:p>
    <w:p w:rsidR="005351D7" w:rsidRPr="008062BC" w:rsidRDefault="005351D7" w:rsidP="008B4F97">
      <w:pPr>
        <w:widowControl/>
        <w:spacing w:line="240" w:lineRule="atLeast"/>
        <w:ind w:leftChars="300" w:left="720"/>
        <w:rPr>
          <w:rFonts w:hAnsi="ＭＳ 明朝" w:cs="ＭＳ ゴシック"/>
          <w:spacing w:val="20"/>
          <w:kern w:val="0"/>
          <w:sz w:val="22"/>
        </w:rPr>
      </w:pPr>
      <w:r w:rsidRPr="008062BC">
        <w:rPr>
          <w:rFonts w:hAnsi="ＭＳ 明朝" w:cs="ＭＳ ゴシック" w:hint="eastAsia"/>
          <w:spacing w:val="20"/>
          <w:kern w:val="0"/>
          <w:sz w:val="22"/>
        </w:rPr>
        <w:t>改正文　(平成二六年三月三一日厚生労働省告示第一九九号)　抄</w:t>
      </w:r>
    </w:p>
    <w:p w:rsidR="005351D7" w:rsidRPr="008062BC" w:rsidRDefault="005351D7" w:rsidP="008B4F97">
      <w:pPr>
        <w:widowControl/>
        <w:spacing w:line="240" w:lineRule="atLeast"/>
        <w:ind w:leftChars="100" w:left="240" w:firstLineChars="100" w:firstLine="260"/>
        <w:rPr>
          <w:rFonts w:hAnsi="ＭＳ 明朝" w:cs="ＭＳ ゴシック"/>
          <w:spacing w:val="20"/>
          <w:kern w:val="0"/>
          <w:sz w:val="22"/>
        </w:rPr>
      </w:pPr>
      <w:r w:rsidRPr="008062BC">
        <w:rPr>
          <w:rFonts w:hAnsi="ＭＳ 明朝" w:cs="ＭＳ ゴシック" w:hint="eastAsia"/>
          <w:spacing w:val="20"/>
          <w:kern w:val="0"/>
          <w:sz w:val="22"/>
        </w:rPr>
        <w:t>奄美群島振興開発特別措置法及び小笠原諸島振興開発特別措置法の一部を改正する法律の施行の日(平成二十六年四月一日)から適用する。</w:t>
      </w:r>
    </w:p>
    <w:p w:rsidR="008062BC" w:rsidRPr="008062BC" w:rsidRDefault="008062BC" w:rsidP="008062BC">
      <w:pPr>
        <w:widowControl/>
        <w:spacing w:line="240" w:lineRule="atLeast"/>
        <w:rPr>
          <w:rFonts w:hAnsi="ＭＳ 明朝"/>
          <w:sz w:val="22"/>
        </w:rPr>
      </w:pPr>
    </w:p>
    <w:sectPr w:rsidR="008062BC" w:rsidRPr="008062BC"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2BC" w:rsidRDefault="008062BC" w:rsidP="008062BC">
      <w:r>
        <w:separator/>
      </w:r>
    </w:p>
  </w:endnote>
  <w:endnote w:type="continuationSeparator" w:id="0">
    <w:p w:rsidR="008062BC" w:rsidRDefault="008062BC" w:rsidP="008062BC">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2BC" w:rsidRDefault="008062BC" w:rsidP="008062BC">
      <w:r>
        <w:separator/>
      </w:r>
    </w:p>
  </w:footnote>
  <w:footnote w:type="continuationSeparator" w:id="0">
    <w:p w:rsidR="008062BC" w:rsidRDefault="008062BC" w:rsidP="008062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51D7"/>
    <w:rsid w:val="0033348E"/>
    <w:rsid w:val="0040566A"/>
    <w:rsid w:val="005351D7"/>
    <w:rsid w:val="005C2920"/>
    <w:rsid w:val="00616463"/>
    <w:rsid w:val="00636E74"/>
    <w:rsid w:val="008062BC"/>
    <w:rsid w:val="008B4F97"/>
    <w:rsid w:val="00A41387"/>
    <w:rsid w:val="00A458EF"/>
    <w:rsid w:val="00A7217B"/>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062BC"/>
    <w:pPr>
      <w:tabs>
        <w:tab w:val="center" w:pos="4252"/>
        <w:tab w:val="right" w:pos="8504"/>
      </w:tabs>
      <w:snapToGrid w:val="0"/>
    </w:pPr>
  </w:style>
  <w:style w:type="character" w:customStyle="1" w:styleId="a4">
    <w:name w:val="ヘッダー (文字)"/>
    <w:basedOn w:val="a0"/>
    <w:link w:val="a3"/>
    <w:uiPriority w:val="99"/>
    <w:semiHidden/>
    <w:rsid w:val="008062BC"/>
  </w:style>
  <w:style w:type="paragraph" w:styleId="a5">
    <w:name w:val="footer"/>
    <w:basedOn w:val="a"/>
    <w:link w:val="a6"/>
    <w:uiPriority w:val="99"/>
    <w:semiHidden/>
    <w:unhideWhenUsed/>
    <w:rsid w:val="008062BC"/>
    <w:pPr>
      <w:tabs>
        <w:tab w:val="center" w:pos="4252"/>
        <w:tab w:val="right" w:pos="8504"/>
      </w:tabs>
      <w:snapToGrid w:val="0"/>
    </w:pPr>
  </w:style>
  <w:style w:type="character" w:customStyle="1" w:styleId="a6">
    <w:name w:val="フッター (文字)"/>
    <w:basedOn w:val="a0"/>
    <w:link w:val="a5"/>
    <w:uiPriority w:val="99"/>
    <w:semiHidden/>
    <w:rsid w:val="008062BC"/>
  </w:style>
</w:styles>
</file>

<file path=word/webSettings.xml><?xml version="1.0" encoding="utf-8"?>
<w:webSettings xmlns:r="http://schemas.openxmlformats.org/officeDocument/2006/relationships" xmlns:w="http://schemas.openxmlformats.org/wordprocessingml/2006/main">
  <w:divs>
    <w:div w:id="1404377085">
      <w:bodyDiv w:val="1"/>
      <w:marLeft w:val="0"/>
      <w:marRight w:val="0"/>
      <w:marTop w:val="0"/>
      <w:marBottom w:val="0"/>
      <w:divBdr>
        <w:top w:val="none" w:sz="0" w:space="0" w:color="auto"/>
        <w:left w:val="none" w:sz="0" w:space="0" w:color="auto"/>
        <w:bottom w:val="none" w:sz="0" w:space="0" w:color="auto"/>
        <w:right w:val="none" w:sz="0" w:space="0" w:color="auto"/>
      </w:divBdr>
      <w:divsChild>
        <w:div w:id="1845627277">
          <w:marLeft w:val="920"/>
          <w:marRight w:val="0"/>
          <w:marTop w:val="0"/>
          <w:marBottom w:val="0"/>
          <w:divBdr>
            <w:top w:val="none" w:sz="0" w:space="0" w:color="auto"/>
            <w:left w:val="none" w:sz="0" w:space="0" w:color="auto"/>
            <w:bottom w:val="none" w:sz="0" w:space="0" w:color="auto"/>
            <w:right w:val="none" w:sz="0" w:space="0" w:color="auto"/>
          </w:divBdr>
        </w:div>
        <w:div w:id="2034333617">
          <w:marLeft w:val="0"/>
          <w:marRight w:val="0"/>
          <w:marTop w:val="0"/>
          <w:marBottom w:val="0"/>
          <w:divBdr>
            <w:top w:val="none" w:sz="0" w:space="0" w:color="auto"/>
            <w:left w:val="none" w:sz="0" w:space="0" w:color="auto"/>
            <w:bottom w:val="none" w:sz="0" w:space="0" w:color="auto"/>
            <w:right w:val="none" w:sz="0" w:space="0" w:color="auto"/>
          </w:divBdr>
        </w:div>
        <w:div w:id="1993636363">
          <w:marLeft w:val="690"/>
          <w:marRight w:val="0"/>
          <w:marTop w:val="0"/>
          <w:marBottom w:val="0"/>
          <w:divBdr>
            <w:top w:val="none" w:sz="0" w:space="0" w:color="auto"/>
            <w:left w:val="none" w:sz="0" w:space="0" w:color="auto"/>
            <w:bottom w:val="none" w:sz="0" w:space="0" w:color="auto"/>
            <w:right w:val="none" w:sz="0" w:space="0" w:color="auto"/>
          </w:divBdr>
        </w:div>
        <w:div w:id="395787359">
          <w:marLeft w:val="920"/>
          <w:marRight w:val="0"/>
          <w:marTop w:val="0"/>
          <w:marBottom w:val="0"/>
          <w:divBdr>
            <w:top w:val="none" w:sz="0" w:space="0" w:color="auto"/>
            <w:left w:val="none" w:sz="0" w:space="0" w:color="auto"/>
            <w:bottom w:val="none" w:sz="0" w:space="0" w:color="auto"/>
            <w:right w:val="none" w:sz="0" w:space="0" w:color="auto"/>
          </w:divBdr>
        </w:div>
        <w:div w:id="336005613">
          <w:marLeft w:val="0"/>
          <w:marRight w:val="0"/>
          <w:marTop w:val="0"/>
          <w:marBottom w:val="0"/>
          <w:divBdr>
            <w:top w:val="none" w:sz="0" w:space="0" w:color="auto"/>
            <w:left w:val="none" w:sz="0" w:space="0" w:color="auto"/>
            <w:bottom w:val="none" w:sz="0" w:space="0" w:color="auto"/>
            <w:right w:val="none" w:sz="0" w:space="0" w:color="auto"/>
          </w:divBdr>
        </w:div>
        <w:div w:id="1459180487">
          <w:marLeft w:val="460"/>
          <w:marRight w:val="0"/>
          <w:marTop w:val="0"/>
          <w:marBottom w:val="0"/>
          <w:divBdr>
            <w:top w:val="none" w:sz="0" w:space="0" w:color="auto"/>
            <w:left w:val="none" w:sz="0" w:space="0" w:color="auto"/>
            <w:bottom w:val="none" w:sz="0" w:space="0" w:color="auto"/>
            <w:right w:val="none" w:sz="0" w:space="0" w:color="auto"/>
          </w:divBdr>
        </w:div>
        <w:div w:id="578295377">
          <w:marLeft w:val="460"/>
          <w:marRight w:val="0"/>
          <w:marTop w:val="0"/>
          <w:marBottom w:val="0"/>
          <w:divBdr>
            <w:top w:val="none" w:sz="0" w:space="0" w:color="auto"/>
            <w:left w:val="none" w:sz="0" w:space="0" w:color="auto"/>
            <w:bottom w:val="none" w:sz="0" w:space="0" w:color="auto"/>
            <w:right w:val="none" w:sz="0" w:space="0" w:color="auto"/>
          </w:divBdr>
        </w:div>
        <w:div w:id="592400120">
          <w:marLeft w:val="460"/>
          <w:marRight w:val="0"/>
          <w:marTop w:val="0"/>
          <w:marBottom w:val="0"/>
          <w:divBdr>
            <w:top w:val="none" w:sz="0" w:space="0" w:color="auto"/>
            <w:left w:val="none" w:sz="0" w:space="0" w:color="auto"/>
            <w:bottom w:val="none" w:sz="0" w:space="0" w:color="auto"/>
            <w:right w:val="none" w:sz="0" w:space="0" w:color="auto"/>
          </w:divBdr>
        </w:div>
        <w:div w:id="362898710">
          <w:marLeft w:val="460"/>
          <w:marRight w:val="0"/>
          <w:marTop w:val="0"/>
          <w:marBottom w:val="0"/>
          <w:divBdr>
            <w:top w:val="none" w:sz="0" w:space="0" w:color="auto"/>
            <w:left w:val="none" w:sz="0" w:space="0" w:color="auto"/>
            <w:bottom w:val="none" w:sz="0" w:space="0" w:color="auto"/>
            <w:right w:val="none" w:sz="0" w:space="0" w:color="auto"/>
          </w:divBdr>
        </w:div>
        <w:div w:id="698549257">
          <w:marLeft w:val="460"/>
          <w:marRight w:val="0"/>
          <w:marTop w:val="0"/>
          <w:marBottom w:val="0"/>
          <w:divBdr>
            <w:top w:val="none" w:sz="0" w:space="0" w:color="auto"/>
            <w:left w:val="none" w:sz="0" w:space="0" w:color="auto"/>
            <w:bottom w:val="none" w:sz="0" w:space="0" w:color="auto"/>
            <w:right w:val="none" w:sz="0" w:space="0" w:color="auto"/>
          </w:divBdr>
        </w:div>
        <w:div w:id="1480228364">
          <w:marLeft w:val="460"/>
          <w:marRight w:val="0"/>
          <w:marTop w:val="0"/>
          <w:marBottom w:val="0"/>
          <w:divBdr>
            <w:top w:val="none" w:sz="0" w:space="0" w:color="auto"/>
            <w:left w:val="none" w:sz="0" w:space="0" w:color="auto"/>
            <w:bottom w:val="none" w:sz="0" w:space="0" w:color="auto"/>
            <w:right w:val="none" w:sz="0" w:space="0" w:color="auto"/>
          </w:divBdr>
        </w:div>
        <w:div w:id="1233125626">
          <w:marLeft w:val="460"/>
          <w:marRight w:val="0"/>
          <w:marTop w:val="0"/>
          <w:marBottom w:val="0"/>
          <w:divBdr>
            <w:top w:val="none" w:sz="0" w:space="0" w:color="auto"/>
            <w:left w:val="none" w:sz="0" w:space="0" w:color="auto"/>
            <w:bottom w:val="none" w:sz="0" w:space="0" w:color="auto"/>
            <w:right w:val="none" w:sz="0" w:space="0" w:color="auto"/>
          </w:divBdr>
        </w:div>
        <w:div w:id="1859587787">
          <w:marLeft w:val="460"/>
          <w:marRight w:val="0"/>
          <w:marTop w:val="0"/>
          <w:marBottom w:val="0"/>
          <w:divBdr>
            <w:top w:val="none" w:sz="0" w:space="0" w:color="auto"/>
            <w:left w:val="none" w:sz="0" w:space="0" w:color="auto"/>
            <w:bottom w:val="none" w:sz="0" w:space="0" w:color="auto"/>
            <w:right w:val="none" w:sz="0" w:space="0" w:color="auto"/>
          </w:divBdr>
        </w:div>
        <w:div w:id="52510873">
          <w:marLeft w:val="460"/>
          <w:marRight w:val="0"/>
          <w:marTop w:val="0"/>
          <w:marBottom w:val="0"/>
          <w:divBdr>
            <w:top w:val="none" w:sz="0" w:space="0" w:color="auto"/>
            <w:left w:val="none" w:sz="0" w:space="0" w:color="auto"/>
            <w:bottom w:val="none" w:sz="0" w:space="0" w:color="auto"/>
            <w:right w:val="none" w:sz="0" w:space="0" w:color="auto"/>
          </w:divBdr>
        </w:div>
        <w:div w:id="1439374661">
          <w:marLeft w:val="460"/>
          <w:marRight w:val="0"/>
          <w:marTop w:val="0"/>
          <w:marBottom w:val="0"/>
          <w:divBdr>
            <w:top w:val="none" w:sz="0" w:space="0" w:color="auto"/>
            <w:left w:val="none" w:sz="0" w:space="0" w:color="auto"/>
            <w:bottom w:val="none" w:sz="0" w:space="0" w:color="auto"/>
            <w:right w:val="none" w:sz="0" w:space="0" w:color="auto"/>
          </w:divBdr>
        </w:div>
        <w:div w:id="1852334516">
          <w:marLeft w:val="690"/>
          <w:marRight w:val="0"/>
          <w:marTop w:val="0"/>
          <w:marBottom w:val="0"/>
          <w:divBdr>
            <w:top w:val="none" w:sz="0" w:space="0" w:color="auto"/>
            <w:left w:val="none" w:sz="0" w:space="0" w:color="auto"/>
            <w:bottom w:val="none" w:sz="0" w:space="0" w:color="auto"/>
            <w:right w:val="none" w:sz="0" w:space="0" w:color="auto"/>
          </w:divBdr>
        </w:div>
        <w:div w:id="1673876371">
          <w:marLeft w:val="0"/>
          <w:marRight w:val="0"/>
          <w:marTop w:val="0"/>
          <w:marBottom w:val="0"/>
          <w:divBdr>
            <w:top w:val="none" w:sz="0" w:space="0" w:color="auto"/>
            <w:left w:val="none" w:sz="0" w:space="0" w:color="auto"/>
            <w:bottom w:val="none" w:sz="0" w:space="0" w:color="auto"/>
            <w:right w:val="none" w:sz="0" w:space="0" w:color="auto"/>
          </w:divBdr>
        </w:div>
        <w:div w:id="1422335607">
          <w:marLeft w:val="690"/>
          <w:marRight w:val="0"/>
          <w:marTop w:val="0"/>
          <w:marBottom w:val="0"/>
          <w:divBdr>
            <w:top w:val="none" w:sz="0" w:space="0" w:color="auto"/>
            <w:left w:val="none" w:sz="0" w:space="0" w:color="auto"/>
            <w:bottom w:val="none" w:sz="0" w:space="0" w:color="auto"/>
            <w:right w:val="none" w:sz="0" w:space="0" w:color="auto"/>
          </w:divBdr>
        </w:div>
        <w:div w:id="1075856367">
          <w:marLeft w:val="0"/>
          <w:marRight w:val="0"/>
          <w:marTop w:val="0"/>
          <w:marBottom w:val="0"/>
          <w:divBdr>
            <w:top w:val="none" w:sz="0" w:space="0" w:color="auto"/>
            <w:left w:val="none" w:sz="0" w:space="0" w:color="auto"/>
            <w:bottom w:val="none" w:sz="0" w:space="0" w:color="auto"/>
            <w:right w:val="none" w:sz="0" w:space="0" w:color="auto"/>
          </w:divBdr>
        </w:div>
        <w:div w:id="1374189256">
          <w:marLeft w:val="690"/>
          <w:marRight w:val="0"/>
          <w:marTop w:val="0"/>
          <w:marBottom w:val="0"/>
          <w:divBdr>
            <w:top w:val="none" w:sz="0" w:space="0" w:color="auto"/>
            <w:left w:val="none" w:sz="0" w:space="0" w:color="auto"/>
            <w:bottom w:val="none" w:sz="0" w:space="0" w:color="auto"/>
            <w:right w:val="none" w:sz="0" w:space="0" w:color="auto"/>
          </w:divBdr>
        </w:div>
        <w:div w:id="1954633196">
          <w:marLeft w:val="0"/>
          <w:marRight w:val="0"/>
          <w:marTop w:val="0"/>
          <w:marBottom w:val="0"/>
          <w:divBdr>
            <w:top w:val="none" w:sz="0" w:space="0" w:color="auto"/>
            <w:left w:val="none" w:sz="0" w:space="0" w:color="auto"/>
            <w:bottom w:val="none" w:sz="0" w:space="0" w:color="auto"/>
            <w:right w:val="none" w:sz="0" w:space="0" w:color="auto"/>
          </w:divBdr>
        </w:div>
        <w:div w:id="1880043663">
          <w:marLeft w:val="690"/>
          <w:marRight w:val="0"/>
          <w:marTop w:val="0"/>
          <w:marBottom w:val="0"/>
          <w:divBdr>
            <w:top w:val="none" w:sz="0" w:space="0" w:color="auto"/>
            <w:left w:val="none" w:sz="0" w:space="0" w:color="auto"/>
            <w:bottom w:val="none" w:sz="0" w:space="0" w:color="auto"/>
            <w:right w:val="none" w:sz="0" w:space="0" w:color="auto"/>
          </w:divBdr>
        </w:div>
        <w:div w:id="2046251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251</Words>
  <Characters>1434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2014-08-08T04:37:00Z</dcterms:created>
  <dcterms:modified xsi:type="dcterms:W3CDTF">2014-08-12T05:16:00Z</dcterms:modified>
</cp:coreProperties>
</file>