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45" w:rsidRDefault="00E62845" w:rsidP="003E4788">
      <w:pPr>
        <w:ind w:leftChars="300" w:left="931" w:rightChars="300" w:right="698" w:hangingChars="100" w:hanging="233"/>
      </w:pPr>
      <w:r>
        <w:rPr>
          <w:rFonts w:hint="eastAsia"/>
        </w:rPr>
        <w:t>○障害者の日常生活及び社会生活を総合的に支援するための法律に基づく指定障害福祉サービス等及び基準該当障害福祉サービスに要する費用の額の算定に関する基準に基づき厚生労働大臣が定める療養食</w:t>
      </w:r>
    </w:p>
    <w:p w:rsidR="00E62845" w:rsidRDefault="00E62845" w:rsidP="003E4788">
      <w:pPr>
        <w:jc w:val="right"/>
      </w:pPr>
      <w:r>
        <w:rPr>
          <w:rFonts w:hint="eastAsia"/>
        </w:rPr>
        <w:t>(平成二十一年三月三十日)</w:t>
      </w:r>
    </w:p>
    <w:p w:rsidR="00E62845" w:rsidRDefault="00E62845" w:rsidP="003E4788">
      <w:pPr>
        <w:jc w:val="right"/>
      </w:pPr>
      <w:r>
        <w:rPr>
          <w:rFonts w:hint="eastAsia"/>
        </w:rPr>
        <w:t>(厚生労働省告示第百七十七号)</w:t>
      </w:r>
    </w:p>
    <w:p w:rsidR="00E62845" w:rsidRDefault="00E62845" w:rsidP="003E4788">
      <w:pPr>
        <w:ind w:firstLineChars="100" w:firstLine="233"/>
      </w:pPr>
      <w:r>
        <w:rPr>
          <w:rFonts w:hint="eastAsia"/>
        </w:rPr>
        <w:t>障害者自立支援法に基づく指定障害福祉サービス等及び基準該当障害福祉サービスに要する費用の額の算定に関する基準(平成十八年厚生労働省告示第五百二十三号)の規定に基づき、障害者自立支援法に基づく指定障害福祉サービス等及び基準該当障害福祉サービスに要する費用の額の算定に関する基準に基づき厚生労働大臣が定める療養食を次のように定め、平成二十一年四月一日から適用する。</w:t>
      </w:r>
    </w:p>
    <w:p w:rsidR="003E4788" w:rsidRDefault="003E4788" w:rsidP="003E4788">
      <w:pPr>
        <w:ind w:firstLineChars="100" w:firstLine="233"/>
      </w:pPr>
    </w:p>
    <w:p w:rsidR="00E62845" w:rsidRDefault="00E62845" w:rsidP="003E4788">
      <w:pPr>
        <w:ind w:leftChars="300" w:left="698" w:rightChars="300" w:right="698"/>
      </w:pPr>
      <w:r>
        <w:rPr>
          <w:rFonts w:hint="eastAsia"/>
        </w:rPr>
        <w:t>障害者の日常生活及び社会生活を総合的に支援するための法律に基づく指定障害福祉サービス等及び基準該当障害福祉サービスに要する費用の額の算定に関する基準に基づき厚生労働大臣が定める療養食</w:t>
      </w:r>
    </w:p>
    <w:p w:rsidR="00E62845" w:rsidRDefault="00E62845" w:rsidP="003E4788">
      <w:pPr>
        <w:ind w:rightChars="300" w:right="698"/>
        <w:jc w:val="right"/>
      </w:pPr>
      <w:r>
        <w:rPr>
          <w:rFonts w:hint="eastAsia"/>
        </w:rPr>
        <w:t>(平二五厚労告六・改称)</w:t>
      </w:r>
    </w:p>
    <w:p w:rsidR="00E62845" w:rsidRDefault="00E62845" w:rsidP="003E4788">
      <w:pPr>
        <w:ind w:firstLineChars="100" w:firstLine="233"/>
      </w:pPr>
      <w:r>
        <w:rPr>
          <w:rFonts w:hint="eastAsia"/>
        </w:rPr>
        <w:t>障害者の日常生活及び社会生活を総合的に支援するための法律に基づく指定障害福祉サービス等及び基準該当障害福祉サービスに要する費用の額の算定に関する基準別表介護給付費等単位数表第10の13の療養食加算の注の厚生労働大臣が定める療養食は、疾病治療の直接手段として、医師の発行する食事せんに基づき提供された適切な栄養量及び内容を有する糖尿病食、腎じん臓病食、肝臓病食、胃潰瘍食、貧血食、膵すい臓病食、脂質異常症食、痛風食及び特別な場合の検査食とする。</w:t>
      </w:r>
    </w:p>
    <w:p w:rsidR="003E4788" w:rsidRDefault="003E4788" w:rsidP="00E62845"/>
    <w:p w:rsidR="00E62845" w:rsidRDefault="00E62845" w:rsidP="00BE1DF6">
      <w:pPr>
        <w:ind w:leftChars="300" w:left="698"/>
      </w:pPr>
      <w:r>
        <w:rPr>
          <w:rFonts w:hint="eastAsia"/>
        </w:rPr>
        <w:t>改正文　(平成二三年九月二二日厚生労働省告示第三五一号)　抄</w:t>
      </w:r>
    </w:p>
    <w:p w:rsidR="00E62845" w:rsidRDefault="00E62845" w:rsidP="00BE1DF6">
      <w:pPr>
        <w:ind w:leftChars="100" w:left="233"/>
      </w:pPr>
      <w:r>
        <w:rPr>
          <w:rFonts w:hint="eastAsia"/>
        </w:rPr>
        <w:t>平成二十三年十月一日から適用する。</w:t>
      </w:r>
    </w:p>
    <w:p w:rsidR="00E62845" w:rsidRDefault="00E62845" w:rsidP="00BE1DF6">
      <w:pPr>
        <w:ind w:leftChars="300" w:left="698"/>
      </w:pPr>
      <w:r>
        <w:rPr>
          <w:rFonts w:hint="eastAsia"/>
        </w:rPr>
        <w:t>改正文　(平成二四年三月三〇日厚生労働省告示第二六三号)　抄</w:t>
      </w:r>
    </w:p>
    <w:p w:rsidR="00E62845" w:rsidRDefault="00E62845" w:rsidP="00BE1DF6">
      <w:pPr>
        <w:ind w:leftChars="100" w:left="233"/>
      </w:pPr>
      <w:r>
        <w:rPr>
          <w:rFonts w:hint="eastAsia"/>
        </w:rPr>
        <w:t>平成二十四年四月一日から適用する。</w:t>
      </w:r>
    </w:p>
    <w:p w:rsidR="00E62845" w:rsidRDefault="00E62845" w:rsidP="00BE1DF6">
      <w:pPr>
        <w:ind w:leftChars="300" w:left="698"/>
      </w:pPr>
      <w:r>
        <w:rPr>
          <w:rFonts w:hint="eastAsia"/>
        </w:rPr>
        <w:t>改正文　(平成二五年一月一八日厚生労働省告示第六号)　抄</w:t>
      </w:r>
    </w:p>
    <w:p w:rsidR="004D6704" w:rsidRDefault="00E62845" w:rsidP="00BE1DF6">
      <w:pPr>
        <w:ind w:leftChars="100" w:left="233"/>
      </w:pPr>
      <w:r>
        <w:rPr>
          <w:rFonts w:hint="eastAsia"/>
        </w:rPr>
        <w:t>平成二十五年四月一日から適用する。</w:t>
      </w:r>
    </w:p>
    <w:p w:rsidR="004D6704" w:rsidRDefault="004D6704"/>
    <w:sectPr w:rsidR="004D6704"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788" w:rsidRDefault="003E4788" w:rsidP="003E4788">
      <w:r>
        <w:separator/>
      </w:r>
    </w:p>
  </w:endnote>
  <w:endnote w:type="continuationSeparator" w:id="0">
    <w:p w:rsidR="003E4788" w:rsidRDefault="003E4788" w:rsidP="003E478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788" w:rsidRDefault="003E4788" w:rsidP="003E4788">
      <w:r>
        <w:separator/>
      </w:r>
    </w:p>
  </w:footnote>
  <w:footnote w:type="continuationSeparator" w:id="0">
    <w:p w:rsidR="003E4788" w:rsidRDefault="003E4788" w:rsidP="003E47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D6704"/>
    <w:rsid w:val="001131E2"/>
    <w:rsid w:val="00363164"/>
    <w:rsid w:val="003A0FA2"/>
    <w:rsid w:val="003E4788"/>
    <w:rsid w:val="004D6704"/>
    <w:rsid w:val="00725B60"/>
    <w:rsid w:val="00936764"/>
    <w:rsid w:val="00A00F9D"/>
    <w:rsid w:val="00B87D78"/>
    <w:rsid w:val="00BE1DF6"/>
    <w:rsid w:val="00C9461B"/>
    <w:rsid w:val="00E6284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E4788"/>
    <w:pPr>
      <w:tabs>
        <w:tab w:val="center" w:pos="4252"/>
        <w:tab w:val="right" w:pos="8504"/>
      </w:tabs>
      <w:snapToGrid w:val="0"/>
    </w:pPr>
  </w:style>
  <w:style w:type="character" w:customStyle="1" w:styleId="a4">
    <w:name w:val="ヘッダー (文字)"/>
    <w:basedOn w:val="a0"/>
    <w:link w:val="a3"/>
    <w:uiPriority w:val="99"/>
    <w:semiHidden/>
    <w:rsid w:val="003E4788"/>
  </w:style>
  <w:style w:type="paragraph" w:styleId="a5">
    <w:name w:val="footer"/>
    <w:basedOn w:val="a"/>
    <w:link w:val="a6"/>
    <w:uiPriority w:val="99"/>
    <w:semiHidden/>
    <w:unhideWhenUsed/>
    <w:rsid w:val="003E4788"/>
    <w:pPr>
      <w:tabs>
        <w:tab w:val="center" w:pos="4252"/>
        <w:tab w:val="right" w:pos="8504"/>
      </w:tabs>
      <w:snapToGrid w:val="0"/>
    </w:pPr>
  </w:style>
  <w:style w:type="character" w:customStyle="1" w:styleId="a6">
    <w:name w:val="フッター (文字)"/>
    <w:basedOn w:val="a0"/>
    <w:link w:val="a5"/>
    <w:uiPriority w:val="99"/>
    <w:semiHidden/>
    <w:rsid w:val="003E478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116</Words>
  <Characters>663</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2013-06-06T06:51:00Z</dcterms:created>
  <dcterms:modified xsi:type="dcterms:W3CDTF">2013-06-14T01:32:00Z</dcterms:modified>
</cp:coreProperties>
</file>