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DF" w:rsidRPr="002B28DA" w:rsidRDefault="009127DF" w:rsidP="002B28DA">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○厚生労働大臣が定める者</w:t>
      </w:r>
    </w:p>
    <w:p w:rsidR="009127DF" w:rsidRPr="002B28DA" w:rsidRDefault="009127DF" w:rsidP="002B28DA">
      <w:pPr>
        <w:widowControl/>
        <w:spacing w:line="240" w:lineRule="atLeast"/>
        <w:jc w:val="right"/>
        <w:rPr>
          <w:rFonts w:hAnsi="ＭＳ 明朝" w:cs="ＭＳ ゴシック"/>
          <w:spacing w:val="20"/>
          <w:kern w:val="0"/>
          <w:sz w:val="22"/>
        </w:rPr>
      </w:pPr>
      <w:r w:rsidRPr="002B28DA">
        <w:rPr>
          <w:rFonts w:hAnsi="ＭＳ 明朝" w:cs="ＭＳ ゴシック" w:hint="eastAsia"/>
          <w:spacing w:val="20"/>
          <w:kern w:val="0"/>
          <w:sz w:val="22"/>
        </w:rPr>
        <w:t>(平成十八年九月二十九日)</w:t>
      </w:r>
    </w:p>
    <w:p w:rsidR="009127DF" w:rsidRPr="002B28DA" w:rsidRDefault="009127DF" w:rsidP="002B28DA">
      <w:pPr>
        <w:widowControl/>
        <w:spacing w:line="240" w:lineRule="atLeast"/>
        <w:jc w:val="right"/>
        <w:rPr>
          <w:rFonts w:hAnsi="ＭＳ 明朝" w:cs="ＭＳ ゴシック"/>
          <w:spacing w:val="20"/>
          <w:kern w:val="0"/>
          <w:sz w:val="22"/>
        </w:rPr>
      </w:pPr>
      <w:r w:rsidRPr="002B28DA">
        <w:rPr>
          <w:rFonts w:hAnsi="ＭＳ 明朝" w:cs="ＭＳ ゴシック" w:hint="eastAsia"/>
          <w:spacing w:val="20"/>
          <w:kern w:val="0"/>
          <w:sz w:val="22"/>
        </w:rPr>
        <w:t>(厚生労働省告示第五百五十六号)</w:t>
      </w:r>
    </w:p>
    <w:p w:rsidR="009127DF" w:rsidRPr="002B28DA" w:rsidRDefault="009127DF" w:rsidP="002B28DA">
      <w:pPr>
        <w:widowControl/>
        <w:spacing w:line="240" w:lineRule="atLeast"/>
        <w:ind w:firstLineChars="100" w:firstLine="260"/>
        <w:rPr>
          <w:rFonts w:hAnsi="ＭＳ 明朝" w:cs="ＭＳ ゴシック"/>
          <w:spacing w:val="20"/>
          <w:kern w:val="0"/>
          <w:sz w:val="22"/>
        </w:rPr>
      </w:pPr>
      <w:r w:rsidRPr="002B28DA">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の規定に基づき、厚生労働大臣が定める者を次のように定め、平成十八年十月一日から適用する。</w:t>
      </w:r>
    </w:p>
    <w:p w:rsidR="009127DF" w:rsidRPr="002B28DA" w:rsidRDefault="009127DF" w:rsidP="002B28DA">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厚生労働大臣が定める者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一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第5の1の注2の厚生労働大臣が定める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次のイ又はロに該当する者</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イ　平成十八年九月三十日において障がい者制度改革推進本部等における検討を踏まえて障害保健福祉施策を見直すまでの間において障害者等の地域生活を支援するための関係法律の整備に関する法律(平成二十二年法律第七十一号。以下「整備法」という。)第五条による改正前の児童福祉法(昭和二十二年法律第百六十四号。以下「旧児童福祉法」という。)第四十二条に規定する知的障害児施設、旧児童福祉法第四十三条の三に規定する肢体不自由児施設及び旧児童福祉法第四十三条の四に規定する重症心身障害児施設(以下「知的障害児施設等」という。)に入所していた者又は指定医療機関(旧児童福祉法第七条第六項及び身体障害者福祉法(昭和二十四年法律第二百八十三号)第十八条第二項に規定する指定医療機関をいう。以下同じ。)に入院していた者のうち、同年十月一日以降当該知的障害児施設等又は指定医療機関から継続して一以上の他の指定療養介護事業所(障害者の日常生活及び社会生活を総合的に支援するための法律に基づく指定障害福祉サービスの事業等の人員、設備及び運営に関する基準(平成十八年厚生労働省令第百七十一号。以下「指定障害福祉サービス基準」という。)第五十条第一項に規定する指定療養介護事業所をいう。)を利用している者又は知的障害児施設等若しくは指定医療機関を退所若しくは退院した後に指定療養介護事業所を利用する者</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ロ　平成二十四年三月三十一日において知的障害児施設等に入所していた者又は指定医療機関に入院していた者のうち、同年四月一日以降当該知的障害児施設等であった児童福祉法第四十二条に規定する</w:t>
      </w:r>
      <w:r w:rsidRPr="002B28DA">
        <w:rPr>
          <w:rFonts w:hAnsi="ＭＳ 明朝" w:cs="ＭＳ ゴシック" w:hint="eastAsia"/>
          <w:spacing w:val="20"/>
          <w:kern w:val="0"/>
          <w:sz w:val="22"/>
        </w:rPr>
        <w:lastRenderedPageBreak/>
        <w:t>障害児入所施設又は当該指定医療機関から継続して一以上の他の指定療養介護事業所を利用している者又は当該知的障害児施設等であった同条に規定する障害児入所施設若しくは当該指定医療機関を退所若しくは退院した後に指定療養介護事業所を利用す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二　介護給付費等単位数表第6の1の注1(3)及び第10の1の注1(3)の厚生労働大臣が定める者</w:t>
      </w:r>
    </w:p>
    <w:p w:rsidR="009127DF" w:rsidRPr="002B28DA" w:rsidRDefault="009127DF" w:rsidP="002B28DA">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次のイ又はロに該当する者</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イ　特定旧法指定施設(障害者の日常生活及び社会生活を総合的に支援するための法律(平成十七年法律第百二十三号。以下「法」という。)附則第二十一条第一項に規定する特定旧法指定施設をいう。以下同じ。)に入所した者のうち、当該特定旧法指定施設から継続して一以上の他の指定障害者支援施設(法第二十九条第一項に規定する指定障害者支援施設をいう。)若しくはのぞみの園(独立行政法人国立重度知的障害者総合施設のぞみの園法(平成十四年法律第百六十七号)第十一条第一号の規定により独立行政法人国立重度知的障害者総合施設のぞみの園が設置する施設をいう。)(以下「指定障害者支援施設等」という。)に入所している者若しくは当該特定旧法指定施設から継続して一以上の他の指定生活介護事業所(指定障害福祉サービス基準第七十八条第一項に規定する指定生活介護事業所をいう。)を利用している者又は当該特定旧法指定施設、当該指定障害者支援施設等若しくは当該指定生活介護事業所を退所した後に指定障害者支援施設等に再度入所する者若しくは指定生活介護事業所を再度利用する者及び前号に掲げる者</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ロ　地域における障害福祉サービスの提供体制の状況その他やむを得ない事情により、通所によって介護等を受けることが困難な者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三　介護給付費等単位数表第6の1の注1(4)の厚生労働大臣が定める者</w:t>
      </w:r>
    </w:p>
    <w:p w:rsidR="009127DF" w:rsidRPr="002B28DA" w:rsidRDefault="009127DF" w:rsidP="002B28DA">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前号イに定める者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四　介護給付費等単位数表第6の1の注1(5)の厚生労働大臣が定める者</w:t>
      </w:r>
    </w:p>
    <w:p w:rsidR="009127DF" w:rsidRPr="002B28DA" w:rsidRDefault="009127DF" w:rsidP="002B28DA">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平成二十四年三月三十一日において、重度の知的障害及び重度の上肢、下肢又は体幹の機能の障害が重複している障害者に対する生活介護に準ずる事業を行っていた事業所を利用していた者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五　介護給付費等単位数表第6の1の注4及び第9の1の注2の厚生労働大臣が定める者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平成二十四年三月三十一日において現に存していた旧児童福祉法第二十四条の二第一項に規定する指定知的障害児施設等(以下「旧指定知的障害児施設等」という。)(通所のみによる利用に係るものを除く。)</w:t>
      </w:r>
      <w:r w:rsidRPr="002B28DA">
        <w:rPr>
          <w:rFonts w:hAnsi="ＭＳ 明朝" w:cs="ＭＳ ゴシック" w:hint="eastAsia"/>
          <w:spacing w:val="20"/>
          <w:kern w:val="0"/>
          <w:sz w:val="22"/>
        </w:rPr>
        <w:lastRenderedPageBreak/>
        <w:t>に入所した者のうち、当該旧指定知的障害児施設等に継続して入所している者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六　介護給付費等単位数表第7の11の注2の厚生労働大臣が定める者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次のいずれかについて、当該状態が一定の期間や頻度で継続していること</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(１)　常時頻回の喀痰</w:t>
      </w:r>
      <w:r w:rsidRPr="002B28DA">
        <w:rPr>
          <w:rFonts w:hAnsi="ＭＳ 明朝" w:cs="ＭＳ ゴシック" w:hint="eastAsia"/>
          <w:spacing w:val="20"/>
          <w:kern w:val="0"/>
          <w:sz w:val="22"/>
          <w:vertAlign w:val="superscript"/>
        </w:rPr>
        <w:t>かくたん</w:t>
      </w:r>
      <w:r w:rsidRPr="002B28DA">
        <w:rPr>
          <w:rFonts w:hAnsi="ＭＳ 明朝" w:cs="ＭＳ ゴシック" w:hint="eastAsia"/>
          <w:spacing w:val="20"/>
          <w:kern w:val="0"/>
          <w:sz w:val="22"/>
        </w:rPr>
        <w:t>吸引を実施している状態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(２)　呼吸障害等により人工呼吸器を使用している状態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(３)　中心静脈注射を実施している状態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(４)　人工腎臓を実施しており、かつ、重篤な合併症を有する状態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(５)　重篤な心機能障害、呼吸障害等により常時モニター測定を実施している状態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(６)　膀胱</w:t>
      </w:r>
      <w:r w:rsidRPr="002B28DA">
        <w:rPr>
          <w:rFonts w:hAnsi="ＭＳ 明朝" w:cs="ＭＳ ゴシック" w:hint="eastAsia"/>
          <w:spacing w:val="20"/>
          <w:kern w:val="0"/>
          <w:sz w:val="22"/>
          <w:vertAlign w:val="superscript"/>
        </w:rPr>
        <w:t>ぼうこう</w:t>
      </w:r>
      <w:r w:rsidRPr="002B28DA">
        <w:rPr>
          <w:rFonts w:hAnsi="ＭＳ 明朝" w:cs="ＭＳ ゴシック" w:hint="eastAsia"/>
          <w:spacing w:val="20"/>
          <w:kern w:val="0"/>
          <w:sz w:val="22"/>
        </w:rPr>
        <w:t>又は直腸の機能障害の程度が身体障害者福祉法施行規則(昭和二十五年厚生省令第十五号)別表第五号に掲げる身体障害者障害程度等級表の四級以上に該当し、かつ、ストーマ処置を実施している状態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(７)　経鼻胃管や胃瘻</w:t>
      </w:r>
      <w:r w:rsidRPr="002B28DA">
        <w:rPr>
          <w:rFonts w:hAnsi="ＭＳ 明朝" w:cs="ＭＳ ゴシック" w:hint="eastAsia"/>
          <w:spacing w:val="20"/>
          <w:kern w:val="0"/>
          <w:sz w:val="22"/>
          <w:vertAlign w:val="superscript"/>
        </w:rPr>
        <w:t>ろう</w:t>
      </w:r>
      <w:r w:rsidRPr="002B28DA">
        <w:rPr>
          <w:rFonts w:hAnsi="ＭＳ 明朝" w:cs="ＭＳ ゴシック" w:hint="eastAsia"/>
          <w:spacing w:val="20"/>
          <w:kern w:val="0"/>
          <w:sz w:val="22"/>
        </w:rPr>
        <w:t>等の経管栄養が行われている状態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(８)　褥瘡</w:t>
      </w:r>
      <w:r w:rsidRPr="002B28DA">
        <w:rPr>
          <w:rFonts w:hAnsi="ＭＳ 明朝" w:cs="ＭＳ ゴシック" w:hint="eastAsia"/>
          <w:spacing w:val="20"/>
          <w:kern w:val="0"/>
          <w:sz w:val="22"/>
          <w:vertAlign w:val="superscript"/>
        </w:rPr>
        <w:t>じよくそう</w:t>
      </w:r>
      <w:r w:rsidRPr="002B28DA">
        <w:rPr>
          <w:rFonts w:hAnsi="ＭＳ 明朝" w:cs="ＭＳ ゴシック" w:hint="eastAsia"/>
          <w:spacing w:val="20"/>
          <w:kern w:val="0"/>
          <w:sz w:val="22"/>
        </w:rPr>
        <w:t>に対する治療を実施している状態</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(９)　気管切開が行われている状態</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七　介護給付費等単位数表第7の10の注1及び注2の厚生労働大臣が定める者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現に利用定員の百分の九十五に相当する数の利用者に対応している指定短期入所事業所において、緊急に指定短期入所を受ける必要がある者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八　介護給付費等単位数表第7の11の注1の厚生労働大臣が定める者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運動機能が座位までであって、別表の各項目に規定する状態が六か月以上継続する場合に、別表のそれぞれのスコアを合算し、十点以上である者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九　介護給付費等単位数表第9の11の注2、第11の5の9の注及び第15の6の注の厚生労働大臣が定める者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心神喪失等の状態で重大な他害行為を行った者の医療及び観察等に関する法律(平成十五年法律第百十号)第四十二条第一項第二号若しくは第五十一条第一項第二号に基づく入院によらない医療を受ける者、刑事収容施設及び被収容者等の処遇に関する法律(平成十七年法律第五十号)第三条に規定する刑事施設若しくは少年院法(昭和二十三年法律第百六十九号)第一条に規定する少年院からの釈放に伴い関係機関と調</w:t>
      </w:r>
      <w:r w:rsidRPr="002B28DA">
        <w:rPr>
          <w:rFonts w:hAnsi="ＭＳ 明朝" w:cs="ＭＳ ゴシック" w:hint="eastAsia"/>
          <w:spacing w:val="20"/>
          <w:kern w:val="0"/>
          <w:sz w:val="22"/>
        </w:rPr>
        <w:lastRenderedPageBreak/>
        <w:t>整の結果、受け入れた者であって当該釈放から三年を経過していないもの又はこれに準ずる者</w:t>
      </w:r>
    </w:p>
    <w:p w:rsidR="009127DF" w:rsidRPr="002B28DA" w:rsidRDefault="009127DF" w:rsidP="002B28DA">
      <w:pPr>
        <w:widowControl/>
        <w:spacing w:line="240" w:lineRule="atLeast"/>
        <w:ind w:left="260" w:hangingChars="100" w:hanging="260"/>
        <w:rPr>
          <w:rFonts w:hAnsi="ＭＳ 明朝" w:cs="ＭＳ ゴシック"/>
          <w:spacing w:val="20"/>
          <w:kern w:val="0"/>
          <w:sz w:val="22"/>
        </w:rPr>
      </w:pPr>
      <w:r w:rsidRPr="002B28DA">
        <w:rPr>
          <w:rFonts w:hAnsi="ＭＳ 明朝" w:cs="ＭＳ ゴシック" w:hint="eastAsia"/>
          <w:spacing w:val="20"/>
          <w:kern w:val="0"/>
          <w:sz w:val="22"/>
        </w:rPr>
        <w:t>十　介護給付費等単位数表第10の1の注2の2の厚生労働大臣が定める従業者</w:t>
      </w:r>
    </w:p>
    <w:p w:rsidR="009127DF" w:rsidRPr="002B28DA" w:rsidRDefault="009127DF" w:rsidP="002E3A11">
      <w:pPr>
        <w:widowControl/>
        <w:spacing w:line="240" w:lineRule="atLeast"/>
        <w:ind w:leftChars="100" w:left="240" w:firstLineChars="100" w:firstLine="260"/>
        <w:rPr>
          <w:rFonts w:hAnsi="ＭＳ 明朝" w:cs="ＭＳ ゴシック"/>
          <w:spacing w:val="20"/>
          <w:kern w:val="0"/>
          <w:sz w:val="22"/>
        </w:rPr>
      </w:pPr>
      <w:r w:rsidRPr="002B28DA">
        <w:rPr>
          <w:rFonts w:hAnsi="ＭＳ 明朝" w:cs="ＭＳ ゴシック" w:hint="eastAsia"/>
          <w:spacing w:val="20"/>
          <w:kern w:val="0"/>
          <w:sz w:val="22"/>
        </w:rPr>
        <w:t>厚生労働省組織規則(平成十三年厚生労働省令第一号)第六百二十五条に規定する国立障害者リハビリテーションセンター学院に置かれる視覚障害学科(国立障害者リハビリテーションセンター学院養成訓練規程(昭和五十五年厚生省告示第四号)第四条第一項に規定する視覚障害学科をいう。)の教科を履修した者又はこれに準ずる視覚障害者の生活訓練を専門とする技術者の養成を行う研修を修了した者</w:t>
      </w:r>
    </w:p>
    <w:p w:rsidR="009127DF" w:rsidRPr="002B28DA" w:rsidRDefault="009127DF" w:rsidP="002E3A11">
      <w:pPr>
        <w:widowControl/>
        <w:spacing w:line="240" w:lineRule="atLeast"/>
        <w:ind w:leftChars="400" w:left="960"/>
        <w:rPr>
          <w:rFonts w:hAnsi="ＭＳ 明朝" w:cs="ＭＳ ゴシック"/>
          <w:spacing w:val="20"/>
          <w:kern w:val="0"/>
          <w:sz w:val="22"/>
        </w:rPr>
      </w:pPr>
      <w:r w:rsidRPr="002B28DA">
        <w:rPr>
          <w:rFonts w:hAnsi="ＭＳ 明朝" w:cs="ＭＳ ゴシック" w:hint="eastAsia"/>
          <w:spacing w:val="20"/>
          <w:kern w:val="0"/>
          <w:sz w:val="22"/>
        </w:rPr>
        <w:t>(平二一厚労告一七二・平二三厚労告三四六・平二四厚労告二五七・平二五厚労告六・平二六厚労告一四三・一部改正)</w:t>
      </w:r>
    </w:p>
    <w:p w:rsidR="009127DF" w:rsidRPr="002B28DA" w:rsidRDefault="009127DF" w:rsidP="002E3A11">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改正文　(平成二一年三月三〇日厚生労働省告示第一七二号)　抄</w:t>
      </w:r>
    </w:p>
    <w:p w:rsidR="009127DF" w:rsidRPr="002B28DA" w:rsidRDefault="009127DF" w:rsidP="002E3A11">
      <w:pPr>
        <w:widowControl/>
        <w:spacing w:line="240" w:lineRule="atLeast"/>
        <w:ind w:leftChars="100" w:left="240"/>
        <w:rPr>
          <w:rFonts w:hAnsi="ＭＳ 明朝" w:cs="ＭＳ ゴシック"/>
          <w:spacing w:val="20"/>
          <w:kern w:val="0"/>
          <w:sz w:val="22"/>
        </w:rPr>
      </w:pPr>
      <w:r w:rsidRPr="002B28DA">
        <w:rPr>
          <w:rFonts w:hAnsi="ＭＳ 明朝" w:cs="ＭＳ ゴシック" w:hint="eastAsia"/>
          <w:spacing w:val="20"/>
          <w:kern w:val="0"/>
          <w:sz w:val="22"/>
        </w:rPr>
        <w:t>平成二十一年四月一日から適用する。</w:t>
      </w:r>
    </w:p>
    <w:p w:rsidR="009127DF" w:rsidRPr="002B28DA" w:rsidRDefault="009127DF" w:rsidP="002E3A11">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改正文　(平成二三年九月二二日厚生労働省告示第三四六号)　抄</w:t>
      </w:r>
    </w:p>
    <w:p w:rsidR="009127DF" w:rsidRPr="002B28DA" w:rsidRDefault="009127DF" w:rsidP="002E3A11">
      <w:pPr>
        <w:widowControl/>
        <w:spacing w:line="240" w:lineRule="atLeast"/>
        <w:ind w:leftChars="100" w:left="240"/>
        <w:rPr>
          <w:rFonts w:hAnsi="ＭＳ 明朝" w:cs="ＭＳ ゴシック"/>
          <w:spacing w:val="20"/>
          <w:kern w:val="0"/>
          <w:sz w:val="22"/>
        </w:rPr>
      </w:pPr>
      <w:r w:rsidRPr="002B28DA">
        <w:rPr>
          <w:rFonts w:hAnsi="ＭＳ 明朝" w:cs="ＭＳ ゴシック" w:hint="eastAsia"/>
          <w:spacing w:val="20"/>
          <w:kern w:val="0"/>
          <w:sz w:val="22"/>
        </w:rPr>
        <w:t>平成二十三年十月一日から適用する。</w:t>
      </w:r>
    </w:p>
    <w:p w:rsidR="009127DF" w:rsidRPr="002B28DA" w:rsidRDefault="009127DF" w:rsidP="002E3A11">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改正文　(平成二四年三月三〇日厚生労働省告示第二五七号)　抄</w:t>
      </w:r>
    </w:p>
    <w:p w:rsidR="009127DF" w:rsidRPr="002B28DA" w:rsidRDefault="009127DF" w:rsidP="002E3A11">
      <w:pPr>
        <w:widowControl/>
        <w:spacing w:line="240" w:lineRule="atLeast"/>
        <w:ind w:leftChars="100" w:left="240"/>
        <w:rPr>
          <w:rFonts w:hAnsi="ＭＳ 明朝" w:cs="ＭＳ ゴシック"/>
          <w:spacing w:val="20"/>
          <w:kern w:val="0"/>
          <w:sz w:val="22"/>
        </w:rPr>
      </w:pPr>
      <w:r w:rsidRPr="002B28DA">
        <w:rPr>
          <w:rFonts w:hAnsi="ＭＳ 明朝" w:cs="ＭＳ ゴシック" w:hint="eastAsia"/>
          <w:spacing w:val="20"/>
          <w:kern w:val="0"/>
          <w:sz w:val="22"/>
        </w:rPr>
        <w:t>平成二十四年四月一日から適用する。</w:t>
      </w:r>
    </w:p>
    <w:p w:rsidR="009127DF" w:rsidRPr="002B28DA" w:rsidRDefault="009127DF" w:rsidP="002E3A11">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改正文　(平成二五年一月一八日厚生労働省告示第六号)　抄</w:t>
      </w:r>
    </w:p>
    <w:p w:rsidR="009127DF" w:rsidRPr="002B28DA" w:rsidRDefault="009127DF" w:rsidP="002E3A11">
      <w:pPr>
        <w:widowControl/>
        <w:spacing w:line="240" w:lineRule="atLeast"/>
        <w:ind w:leftChars="100" w:left="240"/>
        <w:rPr>
          <w:rFonts w:hAnsi="ＭＳ 明朝" w:cs="ＭＳ ゴシック"/>
          <w:spacing w:val="20"/>
          <w:kern w:val="0"/>
          <w:sz w:val="22"/>
        </w:rPr>
      </w:pPr>
      <w:r w:rsidRPr="002B28DA">
        <w:rPr>
          <w:rFonts w:hAnsi="ＭＳ 明朝" w:cs="ＭＳ ゴシック" w:hint="eastAsia"/>
          <w:spacing w:val="20"/>
          <w:kern w:val="0"/>
          <w:sz w:val="22"/>
        </w:rPr>
        <w:t>平成二十五年四月一日から適用する。</w:t>
      </w:r>
    </w:p>
    <w:p w:rsidR="009127DF" w:rsidRPr="002B28DA" w:rsidRDefault="009127DF" w:rsidP="002E3A11">
      <w:pPr>
        <w:widowControl/>
        <w:spacing w:line="240" w:lineRule="atLeast"/>
        <w:ind w:leftChars="300" w:left="720"/>
        <w:rPr>
          <w:rFonts w:hAnsi="ＭＳ 明朝" w:cs="ＭＳ ゴシック"/>
          <w:spacing w:val="20"/>
          <w:kern w:val="0"/>
          <w:sz w:val="22"/>
        </w:rPr>
      </w:pPr>
      <w:r w:rsidRPr="002B28DA">
        <w:rPr>
          <w:rFonts w:hAnsi="ＭＳ 明朝" w:cs="ＭＳ ゴシック" w:hint="eastAsia"/>
          <w:spacing w:val="20"/>
          <w:kern w:val="0"/>
          <w:sz w:val="22"/>
        </w:rPr>
        <w:t>改正文　(平成二六年三月三一日厚生労働省告示第一四三号)　抄</w:t>
      </w:r>
    </w:p>
    <w:p w:rsidR="009127DF" w:rsidRDefault="009127DF" w:rsidP="002E3A11">
      <w:pPr>
        <w:widowControl/>
        <w:spacing w:line="240" w:lineRule="atLeast"/>
        <w:ind w:leftChars="100" w:left="240"/>
        <w:rPr>
          <w:rFonts w:hAnsi="ＭＳ 明朝" w:cs="ＭＳ ゴシック" w:hint="eastAsia"/>
          <w:spacing w:val="20"/>
          <w:kern w:val="0"/>
          <w:sz w:val="22"/>
        </w:rPr>
      </w:pPr>
      <w:r w:rsidRPr="002B28DA">
        <w:rPr>
          <w:rFonts w:hAnsi="ＭＳ 明朝" w:cs="ＭＳ ゴシック" w:hint="eastAsia"/>
          <w:spacing w:val="20"/>
          <w:kern w:val="0"/>
          <w:sz w:val="22"/>
        </w:rPr>
        <w:t>平成二十六年四月一日から適用する。</w:t>
      </w:r>
    </w:p>
    <w:p w:rsidR="002E3A11" w:rsidRPr="002B28DA" w:rsidRDefault="002E3A11" w:rsidP="002E3A11">
      <w:pPr>
        <w:widowControl/>
        <w:spacing w:line="240" w:lineRule="atLeast"/>
        <w:ind w:leftChars="100" w:left="240"/>
        <w:rPr>
          <w:rFonts w:hAnsi="ＭＳ 明朝" w:cs="ＭＳ ゴシック"/>
          <w:spacing w:val="20"/>
          <w:kern w:val="0"/>
          <w:sz w:val="22"/>
        </w:rPr>
      </w:pPr>
    </w:p>
    <w:p w:rsidR="009127DF" w:rsidRPr="002B28DA" w:rsidRDefault="009127DF" w:rsidP="002B28DA">
      <w:pPr>
        <w:widowControl/>
        <w:spacing w:line="240" w:lineRule="atLeast"/>
        <w:rPr>
          <w:rFonts w:hAnsi="ＭＳ 明朝" w:cs="ＭＳ ゴシック"/>
          <w:spacing w:val="20"/>
          <w:kern w:val="0"/>
          <w:sz w:val="22"/>
        </w:rPr>
      </w:pPr>
      <w:r w:rsidRPr="002B28DA">
        <w:rPr>
          <w:rFonts w:hAnsi="ＭＳ 明朝" w:cs="ＭＳ ゴシック" w:hint="eastAsia"/>
          <w:spacing w:val="20"/>
          <w:kern w:val="0"/>
          <w:sz w:val="22"/>
        </w:rPr>
        <w:t>別表</w:t>
      </w:r>
    </w:p>
    <w:p w:rsidR="009127DF" w:rsidRPr="002B28DA" w:rsidRDefault="009127DF" w:rsidP="002E3A11">
      <w:pPr>
        <w:widowControl/>
        <w:spacing w:line="240" w:lineRule="atLeast"/>
        <w:ind w:leftChars="400" w:left="960"/>
        <w:rPr>
          <w:rFonts w:hAnsi="ＭＳ 明朝" w:cs="ＭＳ ゴシック"/>
          <w:spacing w:val="20"/>
          <w:kern w:val="0"/>
          <w:sz w:val="22"/>
        </w:rPr>
      </w:pPr>
      <w:r w:rsidRPr="002B28DA">
        <w:rPr>
          <w:rFonts w:hAnsi="ＭＳ 明朝" w:cs="ＭＳ ゴシック" w:hint="eastAsia"/>
          <w:spacing w:val="20"/>
          <w:kern w:val="0"/>
          <w:sz w:val="22"/>
        </w:rPr>
        <w:t>(平24厚労告257・追加)</w:t>
      </w:r>
    </w:p>
    <w:p w:rsidR="009127DF" w:rsidRPr="002B28DA" w:rsidRDefault="009127DF" w:rsidP="002E3A11">
      <w:pPr>
        <w:widowControl/>
        <w:spacing w:line="240" w:lineRule="atLeast"/>
        <w:ind w:leftChars="200" w:left="480"/>
        <w:rPr>
          <w:rFonts w:hAnsi="ＭＳ 明朝" w:cs="ＭＳ ゴシック"/>
          <w:spacing w:val="20"/>
          <w:kern w:val="0"/>
          <w:sz w:val="22"/>
        </w:rPr>
      </w:pPr>
      <w:r w:rsidRPr="002B28DA">
        <w:rPr>
          <w:rFonts w:hAnsi="ＭＳ 明朝" w:cs="ＭＳ ゴシック" w:hint="eastAsia"/>
          <w:spacing w:val="20"/>
          <w:kern w:val="0"/>
          <w:sz w:val="22"/>
        </w:rPr>
        <w:t>判定スコア(スコア)</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　レスピレーター管理＝10</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(2)　気管内挿管、気管切開＝8</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(3)　鼻咽</w:t>
      </w:r>
      <w:r w:rsidRPr="002B28DA">
        <w:rPr>
          <w:rFonts w:hAnsi="ＭＳ 明朝" w:cs="ＭＳ ゴシック" w:hint="eastAsia"/>
          <w:spacing w:val="20"/>
          <w:kern w:val="0"/>
          <w:sz w:val="22"/>
          <w:vertAlign w:val="superscript"/>
        </w:rPr>
        <w:t>いん</w:t>
      </w:r>
      <w:r w:rsidRPr="002B28DA">
        <w:rPr>
          <w:rFonts w:hAnsi="ＭＳ 明朝" w:cs="ＭＳ ゴシック" w:hint="eastAsia"/>
          <w:spacing w:val="20"/>
          <w:kern w:val="0"/>
          <w:sz w:val="22"/>
        </w:rPr>
        <w:t>頭エアウェイ＝5</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(4)　O</w:t>
      </w:r>
      <w:r w:rsidRPr="002B28DA">
        <w:rPr>
          <w:rFonts w:hAnsi="ＭＳ 明朝" w:cs="ＭＳ ゴシック" w:hint="eastAsia"/>
          <w:spacing w:val="20"/>
          <w:kern w:val="0"/>
          <w:sz w:val="22"/>
          <w:vertAlign w:val="subscript"/>
        </w:rPr>
        <w:t>2</w:t>
      </w:r>
      <w:r w:rsidRPr="002B28DA">
        <w:rPr>
          <w:rFonts w:hAnsi="ＭＳ 明朝" w:cs="ＭＳ ゴシック" w:hint="eastAsia"/>
          <w:spacing w:val="20"/>
          <w:kern w:val="0"/>
          <w:sz w:val="22"/>
        </w:rPr>
        <w:t>吸入又はspO</w:t>
      </w:r>
      <w:r w:rsidRPr="002B28DA">
        <w:rPr>
          <w:rFonts w:hAnsi="ＭＳ 明朝" w:cs="ＭＳ ゴシック" w:hint="eastAsia"/>
          <w:spacing w:val="20"/>
          <w:kern w:val="0"/>
          <w:sz w:val="22"/>
          <w:vertAlign w:val="subscript"/>
        </w:rPr>
        <w:t>2</w:t>
      </w:r>
      <w:r w:rsidRPr="002B28DA">
        <w:rPr>
          <w:rFonts w:hAnsi="ＭＳ 明朝" w:cs="ＭＳ ゴシック" w:hint="eastAsia"/>
          <w:spacing w:val="20"/>
          <w:kern w:val="0"/>
          <w:sz w:val="22"/>
        </w:rPr>
        <w:t>90パーセント以下の状態が10パーセント以上＝5</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(5)　1回／時間以上の頻回の吸引＝8、6回／日以上の頻回の吸引＝3</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(6)　ネブライザー6回／日以上又は継続使用＝3</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(7)　IVH＝10</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(8)　経口摂取(全介助)＝3</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(9)　経管(経鼻・胃ろう含む。)＝5</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lastRenderedPageBreak/>
        <w:t>(10)　腸ろう・腸管栄養＝8</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(11)　持続注入ポンプ使用(腸ろう・腸管栄養時)＝3</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(12)　手術・服薬でも改善しない過緊張で、発汗による更衣と姿勢修正を3回／日以上＝3</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(13)　継続する透析(腹膜灌</w:t>
      </w:r>
      <w:r w:rsidRPr="002B28DA">
        <w:rPr>
          <w:rFonts w:hAnsi="ＭＳ 明朝" w:cs="ＭＳ ゴシック" w:hint="eastAsia"/>
          <w:spacing w:val="20"/>
          <w:kern w:val="0"/>
          <w:sz w:val="22"/>
          <w:vertAlign w:val="superscript"/>
        </w:rPr>
        <w:t>かん</w:t>
      </w:r>
      <w:r w:rsidRPr="002B28DA">
        <w:rPr>
          <w:rFonts w:hAnsi="ＭＳ 明朝" w:cs="ＭＳ ゴシック" w:hint="eastAsia"/>
          <w:spacing w:val="20"/>
          <w:kern w:val="0"/>
          <w:sz w:val="22"/>
        </w:rPr>
        <w:t>流を含む。)＝10</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(14)　定期導尿3回／日以上＝5</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(15)　人工肛門＝5</w:t>
      </w:r>
    </w:p>
    <w:p w:rsidR="009127DF" w:rsidRPr="002B28DA" w:rsidRDefault="009127DF" w:rsidP="002E3A11">
      <w:pPr>
        <w:widowControl/>
        <w:spacing w:line="240" w:lineRule="atLeast"/>
        <w:ind w:leftChars="100" w:left="500" w:hangingChars="100" w:hanging="260"/>
        <w:rPr>
          <w:rFonts w:hAnsi="ＭＳ 明朝" w:cs="ＭＳ ゴシック"/>
          <w:spacing w:val="20"/>
          <w:kern w:val="0"/>
          <w:sz w:val="22"/>
        </w:rPr>
      </w:pPr>
      <w:r w:rsidRPr="002B28DA">
        <w:rPr>
          <w:rFonts w:hAnsi="ＭＳ 明朝" w:cs="ＭＳ ゴシック" w:hint="eastAsia"/>
          <w:spacing w:val="20"/>
          <w:kern w:val="0"/>
          <w:sz w:val="22"/>
        </w:rPr>
        <w:t>(16)　体位交換6回／日以上＝3</w:t>
      </w:r>
    </w:p>
    <w:p w:rsidR="002B28DA" w:rsidRPr="002B28DA" w:rsidRDefault="002B28DA" w:rsidP="002B28DA">
      <w:pPr>
        <w:widowControl/>
        <w:spacing w:line="240" w:lineRule="atLeast"/>
        <w:rPr>
          <w:rFonts w:hAnsi="ＭＳ 明朝"/>
          <w:sz w:val="22"/>
        </w:rPr>
      </w:pPr>
    </w:p>
    <w:sectPr w:rsidR="002B28DA" w:rsidRPr="002B28DA"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8DA" w:rsidRDefault="002B28DA" w:rsidP="002B28DA">
      <w:r>
        <w:separator/>
      </w:r>
    </w:p>
  </w:endnote>
  <w:endnote w:type="continuationSeparator" w:id="0">
    <w:p w:rsidR="002B28DA" w:rsidRDefault="002B28DA" w:rsidP="002B28DA">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8DA" w:rsidRDefault="002B28DA" w:rsidP="002B28DA">
      <w:r>
        <w:separator/>
      </w:r>
    </w:p>
  </w:footnote>
  <w:footnote w:type="continuationSeparator" w:id="0">
    <w:p w:rsidR="002B28DA" w:rsidRDefault="002B28DA" w:rsidP="002B28D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127DF"/>
    <w:rsid w:val="002B28DA"/>
    <w:rsid w:val="002E3A11"/>
    <w:rsid w:val="0033348E"/>
    <w:rsid w:val="0040566A"/>
    <w:rsid w:val="005C2920"/>
    <w:rsid w:val="00616463"/>
    <w:rsid w:val="00636E74"/>
    <w:rsid w:val="006F39AB"/>
    <w:rsid w:val="00731507"/>
    <w:rsid w:val="00764115"/>
    <w:rsid w:val="009127DF"/>
    <w:rsid w:val="00A41387"/>
    <w:rsid w:val="00A458EF"/>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B28DA"/>
    <w:pPr>
      <w:tabs>
        <w:tab w:val="center" w:pos="4252"/>
        <w:tab w:val="right" w:pos="8504"/>
      </w:tabs>
      <w:snapToGrid w:val="0"/>
    </w:pPr>
  </w:style>
  <w:style w:type="character" w:customStyle="1" w:styleId="a4">
    <w:name w:val="ヘッダー (文字)"/>
    <w:basedOn w:val="a0"/>
    <w:link w:val="a3"/>
    <w:uiPriority w:val="99"/>
    <w:semiHidden/>
    <w:rsid w:val="002B28DA"/>
  </w:style>
  <w:style w:type="paragraph" w:styleId="a5">
    <w:name w:val="footer"/>
    <w:basedOn w:val="a"/>
    <w:link w:val="a6"/>
    <w:uiPriority w:val="99"/>
    <w:semiHidden/>
    <w:unhideWhenUsed/>
    <w:rsid w:val="002B28DA"/>
    <w:pPr>
      <w:tabs>
        <w:tab w:val="center" w:pos="4252"/>
        <w:tab w:val="right" w:pos="8504"/>
      </w:tabs>
      <w:snapToGrid w:val="0"/>
    </w:pPr>
  </w:style>
  <w:style w:type="character" w:customStyle="1" w:styleId="a6">
    <w:name w:val="フッター (文字)"/>
    <w:basedOn w:val="a0"/>
    <w:link w:val="a5"/>
    <w:uiPriority w:val="99"/>
    <w:semiHidden/>
    <w:rsid w:val="002B28DA"/>
  </w:style>
</w:styles>
</file>

<file path=word/webSettings.xml><?xml version="1.0" encoding="utf-8"?>
<w:webSettings xmlns:r="http://schemas.openxmlformats.org/officeDocument/2006/relationships" xmlns:w="http://schemas.openxmlformats.org/wordprocessingml/2006/main">
  <w:divs>
    <w:div w:id="1861356431">
      <w:bodyDiv w:val="1"/>
      <w:marLeft w:val="0"/>
      <w:marRight w:val="0"/>
      <w:marTop w:val="0"/>
      <w:marBottom w:val="0"/>
      <w:divBdr>
        <w:top w:val="none" w:sz="0" w:space="0" w:color="auto"/>
        <w:left w:val="none" w:sz="0" w:space="0" w:color="auto"/>
        <w:bottom w:val="none" w:sz="0" w:space="0" w:color="auto"/>
        <w:right w:val="none" w:sz="0" w:space="0" w:color="auto"/>
      </w:divBdr>
      <w:divsChild>
        <w:div w:id="351495501">
          <w:marLeft w:val="920"/>
          <w:marRight w:val="0"/>
          <w:marTop w:val="0"/>
          <w:marBottom w:val="0"/>
          <w:divBdr>
            <w:top w:val="none" w:sz="0" w:space="0" w:color="auto"/>
            <w:left w:val="none" w:sz="0" w:space="0" w:color="auto"/>
            <w:bottom w:val="none" w:sz="0" w:space="0" w:color="auto"/>
            <w:right w:val="none" w:sz="0" w:space="0" w:color="auto"/>
          </w:divBdr>
        </w:div>
        <w:div w:id="1567640447">
          <w:marLeft w:val="0"/>
          <w:marRight w:val="0"/>
          <w:marTop w:val="0"/>
          <w:marBottom w:val="0"/>
          <w:divBdr>
            <w:top w:val="none" w:sz="0" w:space="0" w:color="auto"/>
            <w:left w:val="none" w:sz="0" w:space="0" w:color="auto"/>
            <w:bottom w:val="none" w:sz="0" w:space="0" w:color="auto"/>
            <w:right w:val="none" w:sz="0" w:space="0" w:color="auto"/>
          </w:divBdr>
        </w:div>
        <w:div w:id="1512068752">
          <w:marLeft w:val="690"/>
          <w:marRight w:val="0"/>
          <w:marTop w:val="0"/>
          <w:marBottom w:val="0"/>
          <w:divBdr>
            <w:top w:val="none" w:sz="0" w:space="0" w:color="auto"/>
            <w:left w:val="none" w:sz="0" w:space="0" w:color="auto"/>
            <w:bottom w:val="none" w:sz="0" w:space="0" w:color="auto"/>
            <w:right w:val="none" w:sz="0" w:space="0" w:color="auto"/>
          </w:divBdr>
        </w:div>
        <w:div w:id="30230651">
          <w:marLeft w:val="230"/>
          <w:marRight w:val="0"/>
          <w:marTop w:val="0"/>
          <w:marBottom w:val="0"/>
          <w:divBdr>
            <w:top w:val="none" w:sz="0" w:space="0" w:color="auto"/>
            <w:left w:val="none" w:sz="0" w:space="0" w:color="auto"/>
            <w:bottom w:val="none" w:sz="0" w:space="0" w:color="auto"/>
            <w:right w:val="none" w:sz="0" w:space="0" w:color="auto"/>
          </w:divBdr>
        </w:div>
        <w:div w:id="916473323">
          <w:marLeft w:val="230"/>
          <w:marRight w:val="0"/>
          <w:marTop w:val="0"/>
          <w:marBottom w:val="0"/>
          <w:divBdr>
            <w:top w:val="none" w:sz="0" w:space="0" w:color="auto"/>
            <w:left w:val="none" w:sz="0" w:space="0" w:color="auto"/>
            <w:bottom w:val="none" w:sz="0" w:space="0" w:color="auto"/>
            <w:right w:val="none" w:sz="0" w:space="0" w:color="auto"/>
          </w:divBdr>
        </w:div>
        <w:div w:id="1451390357">
          <w:marLeft w:val="460"/>
          <w:marRight w:val="0"/>
          <w:marTop w:val="0"/>
          <w:marBottom w:val="0"/>
          <w:divBdr>
            <w:top w:val="none" w:sz="0" w:space="0" w:color="auto"/>
            <w:left w:val="none" w:sz="0" w:space="0" w:color="auto"/>
            <w:bottom w:val="none" w:sz="0" w:space="0" w:color="auto"/>
            <w:right w:val="none" w:sz="0" w:space="0" w:color="auto"/>
          </w:divBdr>
        </w:div>
        <w:div w:id="300816689">
          <w:marLeft w:val="460"/>
          <w:marRight w:val="0"/>
          <w:marTop w:val="0"/>
          <w:marBottom w:val="0"/>
          <w:divBdr>
            <w:top w:val="none" w:sz="0" w:space="0" w:color="auto"/>
            <w:left w:val="none" w:sz="0" w:space="0" w:color="auto"/>
            <w:bottom w:val="none" w:sz="0" w:space="0" w:color="auto"/>
            <w:right w:val="none" w:sz="0" w:space="0" w:color="auto"/>
          </w:divBdr>
        </w:div>
        <w:div w:id="2052656341">
          <w:marLeft w:val="230"/>
          <w:marRight w:val="0"/>
          <w:marTop w:val="0"/>
          <w:marBottom w:val="0"/>
          <w:divBdr>
            <w:top w:val="none" w:sz="0" w:space="0" w:color="auto"/>
            <w:left w:val="none" w:sz="0" w:space="0" w:color="auto"/>
            <w:bottom w:val="none" w:sz="0" w:space="0" w:color="auto"/>
            <w:right w:val="none" w:sz="0" w:space="0" w:color="auto"/>
          </w:divBdr>
        </w:div>
        <w:div w:id="1135953356">
          <w:marLeft w:val="230"/>
          <w:marRight w:val="0"/>
          <w:marTop w:val="0"/>
          <w:marBottom w:val="0"/>
          <w:divBdr>
            <w:top w:val="none" w:sz="0" w:space="0" w:color="auto"/>
            <w:left w:val="none" w:sz="0" w:space="0" w:color="auto"/>
            <w:bottom w:val="none" w:sz="0" w:space="0" w:color="auto"/>
            <w:right w:val="none" w:sz="0" w:space="0" w:color="auto"/>
          </w:divBdr>
        </w:div>
        <w:div w:id="1027949219">
          <w:marLeft w:val="460"/>
          <w:marRight w:val="0"/>
          <w:marTop w:val="0"/>
          <w:marBottom w:val="0"/>
          <w:divBdr>
            <w:top w:val="none" w:sz="0" w:space="0" w:color="auto"/>
            <w:left w:val="none" w:sz="0" w:space="0" w:color="auto"/>
            <w:bottom w:val="none" w:sz="0" w:space="0" w:color="auto"/>
            <w:right w:val="none" w:sz="0" w:space="0" w:color="auto"/>
          </w:divBdr>
        </w:div>
        <w:div w:id="2096508395">
          <w:marLeft w:val="460"/>
          <w:marRight w:val="0"/>
          <w:marTop w:val="0"/>
          <w:marBottom w:val="0"/>
          <w:divBdr>
            <w:top w:val="none" w:sz="0" w:space="0" w:color="auto"/>
            <w:left w:val="none" w:sz="0" w:space="0" w:color="auto"/>
            <w:bottom w:val="none" w:sz="0" w:space="0" w:color="auto"/>
            <w:right w:val="none" w:sz="0" w:space="0" w:color="auto"/>
          </w:divBdr>
        </w:div>
        <w:div w:id="662467992">
          <w:marLeft w:val="230"/>
          <w:marRight w:val="0"/>
          <w:marTop w:val="0"/>
          <w:marBottom w:val="0"/>
          <w:divBdr>
            <w:top w:val="none" w:sz="0" w:space="0" w:color="auto"/>
            <w:left w:val="none" w:sz="0" w:space="0" w:color="auto"/>
            <w:bottom w:val="none" w:sz="0" w:space="0" w:color="auto"/>
            <w:right w:val="none" w:sz="0" w:space="0" w:color="auto"/>
          </w:divBdr>
        </w:div>
        <w:div w:id="1809590436">
          <w:marLeft w:val="230"/>
          <w:marRight w:val="0"/>
          <w:marTop w:val="0"/>
          <w:marBottom w:val="0"/>
          <w:divBdr>
            <w:top w:val="none" w:sz="0" w:space="0" w:color="auto"/>
            <w:left w:val="none" w:sz="0" w:space="0" w:color="auto"/>
            <w:bottom w:val="none" w:sz="0" w:space="0" w:color="auto"/>
            <w:right w:val="none" w:sz="0" w:space="0" w:color="auto"/>
          </w:divBdr>
        </w:div>
        <w:div w:id="556087204">
          <w:marLeft w:val="230"/>
          <w:marRight w:val="0"/>
          <w:marTop w:val="0"/>
          <w:marBottom w:val="0"/>
          <w:divBdr>
            <w:top w:val="none" w:sz="0" w:space="0" w:color="auto"/>
            <w:left w:val="none" w:sz="0" w:space="0" w:color="auto"/>
            <w:bottom w:val="none" w:sz="0" w:space="0" w:color="auto"/>
            <w:right w:val="none" w:sz="0" w:space="0" w:color="auto"/>
          </w:divBdr>
        </w:div>
        <w:div w:id="975523331">
          <w:marLeft w:val="230"/>
          <w:marRight w:val="0"/>
          <w:marTop w:val="0"/>
          <w:marBottom w:val="0"/>
          <w:divBdr>
            <w:top w:val="none" w:sz="0" w:space="0" w:color="auto"/>
            <w:left w:val="none" w:sz="0" w:space="0" w:color="auto"/>
            <w:bottom w:val="none" w:sz="0" w:space="0" w:color="auto"/>
            <w:right w:val="none" w:sz="0" w:space="0" w:color="auto"/>
          </w:divBdr>
        </w:div>
        <w:div w:id="1446148119">
          <w:marLeft w:val="230"/>
          <w:marRight w:val="0"/>
          <w:marTop w:val="0"/>
          <w:marBottom w:val="0"/>
          <w:divBdr>
            <w:top w:val="none" w:sz="0" w:space="0" w:color="auto"/>
            <w:left w:val="none" w:sz="0" w:space="0" w:color="auto"/>
            <w:bottom w:val="none" w:sz="0" w:space="0" w:color="auto"/>
            <w:right w:val="none" w:sz="0" w:space="0" w:color="auto"/>
          </w:divBdr>
        </w:div>
        <w:div w:id="747926120">
          <w:marLeft w:val="230"/>
          <w:marRight w:val="0"/>
          <w:marTop w:val="0"/>
          <w:marBottom w:val="0"/>
          <w:divBdr>
            <w:top w:val="none" w:sz="0" w:space="0" w:color="auto"/>
            <w:left w:val="none" w:sz="0" w:space="0" w:color="auto"/>
            <w:bottom w:val="none" w:sz="0" w:space="0" w:color="auto"/>
            <w:right w:val="none" w:sz="0" w:space="0" w:color="auto"/>
          </w:divBdr>
        </w:div>
        <w:div w:id="858545554">
          <w:marLeft w:val="230"/>
          <w:marRight w:val="0"/>
          <w:marTop w:val="0"/>
          <w:marBottom w:val="0"/>
          <w:divBdr>
            <w:top w:val="none" w:sz="0" w:space="0" w:color="auto"/>
            <w:left w:val="none" w:sz="0" w:space="0" w:color="auto"/>
            <w:bottom w:val="none" w:sz="0" w:space="0" w:color="auto"/>
            <w:right w:val="none" w:sz="0" w:space="0" w:color="auto"/>
          </w:divBdr>
        </w:div>
        <w:div w:id="1456949298">
          <w:marLeft w:val="230"/>
          <w:marRight w:val="0"/>
          <w:marTop w:val="0"/>
          <w:marBottom w:val="0"/>
          <w:divBdr>
            <w:top w:val="none" w:sz="0" w:space="0" w:color="auto"/>
            <w:left w:val="none" w:sz="0" w:space="0" w:color="auto"/>
            <w:bottom w:val="none" w:sz="0" w:space="0" w:color="auto"/>
            <w:right w:val="none" w:sz="0" w:space="0" w:color="auto"/>
          </w:divBdr>
        </w:div>
        <w:div w:id="990409060">
          <w:marLeft w:val="460"/>
          <w:marRight w:val="0"/>
          <w:marTop w:val="0"/>
          <w:marBottom w:val="0"/>
          <w:divBdr>
            <w:top w:val="none" w:sz="0" w:space="0" w:color="auto"/>
            <w:left w:val="none" w:sz="0" w:space="0" w:color="auto"/>
            <w:bottom w:val="none" w:sz="0" w:space="0" w:color="auto"/>
            <w:right w:val="none" w:sz="0" w:space="0" w:color="auto"/>
          </w:divBdr>
        </w:div>
        <w:div w:id="1176260790">
          <w:marLeft w:val="460"/>
          <w:marRight w:val="0"/>
          <w:marTop w:val="0"/>
          <w:marBottom w:val="0"/>
          <w:divBdr>
            <w:top w:val="none" w:sz="0" w:space="0" w:color="auto"/>
            <w:left w:val="none" w:sz="0" w:space="0" w:color="auto"/>
            <w:bottom w:val="none" w:sz="0" w:space="0" w:color="auto"/>
            <w:right w:val="none" w:sz="0" w:space="0" w:color="auto"/>
          </w:divBdr>
        </w:div>
        <w:div w:id="1771272080">
          <w:marLeft w:val="460"/>
          <w:marRight w:val="0"/>
          <w:marTop w:val="0"/>
          <w:marBottom w:val="0"/>
          <w:divBdr>
            <w:top w:val="none" w:sz="0" w:space="0" w:color="auto"/>
            <w:left w:val="none" w:sz="0" w:space="0" w:color="auto"/>
            <w:bottom w:val="none" w:sz="0" w:space="0" w:color="auto"/>
            <w:right w:val="none" w:sz="0" w:space="0" w:color="auto"/>
          </w:divBdr>
        </w:div>
        <w:div w:id="2047172285">
          <w:marLeft w:val="460"/>
          <w:marRight w:val="0"/>
          <w:marTop w:val="0"/>
          <w:marBottom w:val="0"/>
          <w:divBdr>
            <w:top w:val="none" w:sz="0" w:space="0" w:color="auto"/>
            <w:left w:val="none" w:sz="0" w:space="0" w:color="auto"/>
            <w:bottom w:val="none" w:sz="0" w:space="0" w:color="auto"/>
            <w:right w:val="none" w:sz="0" w:space="0" w:color="auto"/>
          </w:divBdr>
        </w:div>
        <w:div w:id="301692138">
          <w:marLeft w:val="460"/>
          <w:marRight w:val="0"/>
          <w:marTop w:val="0"/>
          <w:marBottom w:val="0"/>
          <w:divBdr>
            <w:top w:val="none" w:sz="0" w:space="0" w:color="auto"/>
            <w:left w:val="none" w:sz="0" w:space="0" w:color="auto"/>
            <w:bottom w:val="none" w:sz="0" w:space="0" w:color="auto"/>
            <w:right w:val="none" w:sz="0" w:space="0" w:color="auto"/>
          </w:divBdr>
        </w:div>
        <w:div w:id="1679888045">
          <w:marLeft w:val="460"/>
          <w:marRight w:val="0"/>
          <w:marTop w:val="0"/>
          <w:marBottom w:val="0"/>
          <w:divBdr>
            <w:top w:val="none" w:sz="0" w:space="0" w:color="auto"/>
            <w:left w:val="none" w:sz="0" w:space="0" w:color="auto"/>
            <w:bottom w:val="none" w:sz="0" w:space="0" w:color="auto"/>
            <w:right w:val="none" w:sz="0" w:space="0" w:color="auto"/>
          </w:divBdr>
        </w:div>
        <w:div w:id="2099477910">
          <w:marLeft w:val="460"/>
          <w:marRight w:val="0"/>
          <w:marTop w:val="0"/>
          <w:marBottom w:val="0"/>
          <w:divBdr>
            <w:top w:val="none" w:sz="0" w:space="0" w:color="auto"/>
            <w:left w:val="none" w:sz="0" w:space="0" w:color="auto"/>
            <w:bottom w:val="none" w:sz="0" w:space="0" w:color="auto"/>
            <w:right w:val="none" w:sz="0" w:space="0" w:color="auto"/>
          </w:divBdr>
        </w:div>
        <w:div w:id="467354999">
          <w:marLeft w:val="460"/>
          <w:marRight w:val="0"/>
          <w:marTop w:val="0"/>
          <w:marBottom w:val="0"/>
          <w:divBdr>
            <w:top w:val="none" w:sz="0" w:space="0" w:color="auto"/>
            <w:left w:val="none" w:sz="0" w:space="0" w:color="auto"/>
            <w:bottom w:val="none" w:sz="0" w:space="0" w:color="auto"/>
            <w:right w:val="none" w:sz="0" w:space="0" w:color="auto"/>
          </w:divBdr>
        </w:div>
        <w:div w:id="2040812636">
          <w:marLeft w:val="460"/>
          <w:marRight w:val="0"/>
          <w:marTop w:val="0"/>
          <w:marBottom w:val="0"/>
          <w:divBdr>
            <w:top w:val="none" w:sz="0" w:space="0" w:color="auto"/>
            <w:left w:val="none" w:sz="0" w:space="0" w:color="auto"/>
            <w:bottom w:val="none" w:sz="0" w:space="0" w:color="auto"/>
            <w:right w:val="none" w:sz="0" w:space="0" w:color="auto"/>
          </w:divBdr>
        </w:div>
        <w:div w:id="1812093429">
          <w:marLeft w:val="230"/>
          <w:marRight w:val="0"/>
          <w:marTop w:val="0"/>
          <w:marBottom w:val="0"/>
          <w:divBdr>
            <w:top w:val="none" w:sz="0" w:space="0" w:color="auto"/>
            <w:left w:val="none" w:sz="0" w:space="0" w:color="auto"/>
            <w:bottom w:val="none" w:sz="0" w:space="0" w:color="auto"/>
            <w:right w:val="none" w:sz="0" w:space="0" w:color="auto"/>
          </w:divBdr>
        </w:div>
        <w:div w:id="912280480">
          <w:marLeft w:val="230"/>
          <w:marRight w:val="0"/>
          <w:marTop w:val="0"/>
          <w:marBottom w:val="0"/>
          <w:divBdr>
            <w:top w:val="none" w:sz="0" w:space="0" w:color="auto"/>
            <w:left w:val="none" w:sz="0" w:space="0" w:color="auto"/>
            <w:bottom w:val="none" w:sz="0" w:space="0" w:color="auto"/>
            <w:right w:val="none" w:sz="0" w:space="0" w:color="auto"/>
          </w:divBdr>
        </w:div>
        <w:div w:id="1485078030">
          <w:marLeft w:val="230"/>
          <w:marRight w:val="0"/>
          <w:marTop w:val="0"/>
          <w:marBottom w:val="0"/>
          <w:divBdr>
            <w:top w:val="none" w:sz="0" w:space="0" w:color="auto"/>
            <w:left w:val="none" w:sz="0" w:space="0" w:color="auto"/>
            <w:bottom w:val="none" w:sz="0" w:space="0" w:color="auto"/>
            <w:right w:val="none" w:sz="0" w:space="0" w:color="auto"/>
          </w:divBdr>
        </w:div>
        <w:div w:id="33621524">
          <w:marLeft w:val="230"/>
          <w:marRight w:val="0"/>
          <w:marTop w:val="0"/>
          <w:marBottom w:val="0"/>
          <w:divBdr>
            <w:top w:val="none" w:sz="0" w:space="0" w:color="auto"/>
            <w:left w:val="none" w:sz="0" w:space="0" w:color="auto"/>
            <w:bottom w:val="none" w:sz="0" w:space="0" w:color="auto"/>
            <w:right w:val="none" w:sz="0" w:space="0" w:color="auto"/>
          </w:divBdr>
        </w:div>
        <w:div w:id="877855773">
          <w:marLeft w:val="230"/>
          <w:marRight w:val="0"/>
          <w:marTop w:val="0"/>
          <w:marBottom w:val="0"/>
          <w:divBdr>
            <w:top w:val="none" w:sz="0" w:space="0" w:color="auto"/>
            <w:left w:val="none" w:sz="0" w:space="0" w:color="auto"/>
            <w:bottom w:val="none" w:sz="0" w:space="0" w:color="auto"/>
            <w:right w:val="none" w:sz="0" w:space="0" w:color="auto"/>
          </w:divBdr>
        </w:div>
        <w:div w:id="1757748055">
          <w:marLeft w:val="230"/>
          <w:marRight w:val="0"/>
          <w:marTop w:val="0"/>
          <w:marBottom w:val="0"/>
          <w:divBdr>
            <w:top w:val="none" w:sz="0" w:space="0" w:color="auto"/>
            <w:left w:val="none" w:sz="0" w:space="0" w:color="auto"/>
            <w:bottom w:val="none" w:sz="0" w:space="0" w:color="auto"/>
            <w:right w:val="none" w:sz="0" w:space="0" w:color="auto"/>
          </w:divBdr>
        </w:div>
        <w:div w:id="1806312247">
          <w:marLeft w:val="230"/>
          <w:marRight w:val="0"/>
          <w:marTop w:val="0"/>
          <w:marBottom w:val="0"/>
          <w:divBdr>
            <w:top w:val="none" w:sz="0" w:space="0" w:color="auto"/>
            <w:left w:val="none" w:sz="0" w:space="0" w:color="auto"/>
            <w:bottom w:val="none" w:sz="0" w:space="0" w:color="auto"/>
            <w:right w:val="none" w:sz="0" w:space="0" w:color="auto"/>
          </w:divBdr>
        </w:div>
        <w:div w:id="263458577">
          <w:marLeft w:val="230"/>
          <w:marRight w:val="0"/>
          <w:marTop w:val="0"/>
          <w:marBottom w:val="0"/>
          <w:divBdr>
            <w:top w:val="none" w:sz="0" w:space="0" w:color="auto"/>
            <w:left w:val="none" w:sz="0" w:space="0" w:color="auto"/>
            <w:bottom w:val="none" w:sz="0" w:space="0" w:color="auto"/>
            <w:right w:val="none" w:sz="0" w:space="0" w:color="auto"/>
          </w:divBdr>
        </w:div>
        <w:div w:id="442191949">
          <w:marLeft w:val="920"/>
          <w:marRight w:val="0"/>
          <w:marTop w:val="0"/>
          <w:marBottom w:val="0"/>
          <w:divBdr>
            <w:top w:val="none" w:sz="0" w:space="0" w:color="auto"/>
            <w:left w:val="none" w:sz="0" w:space="0" w:color="auto"/>
            <w:bottom w:val="none" w:sz="0" w:space="0" w:color="auto"/>
            <w:right w:val="none" w:sz="0" w:space="0" w:color="auto"/>
          </w:divBdr>
        </w:div>
        <w:div w:id="700790816">
          <w:marLeft w:val="690"/>
          <w:marRight w:val="0"/>
          <w:marTop w:val="0"/>
          <w:marBottom w:val="0"/>
          <w:divBdr>
            <w:top w:val="none" w:sz="0" w:space="0" w:color="auto"/>
            <w:left w:val="none" w:sz="0" w:space="0" w:color="auto"/>
            <w:bottom w:val="none" w:sz="0" w:space="0" w:color="auto"/>
            <w:right w:val="none" w:sz="0" w:space="0" w:color="auto"/>
          </w:divBdr>
        </w:div>
        <w:div w:id="1169251004">
          <w:marLeft w:val="0"/>
          <w:marRight w:val="0"/>
          <w:marTop w:val="0"/>
          <w:marBottom w:val="0"/>
          <w:divBdr>
            <w:top w:val="none" w:sz="0" w:space="0" w:color="auto"/>
            <w:left w:val="none" w:sz="0" w:space="0" w:color="auto"/>
            <w:bottom w:val="none" w:sz="0" w:space="0" w:color="auto"/>
            <w:right w:val="none" w:sz="0" w:space="0" w:color="auto"/>
          </w:divBdr>
        </w:div>
        <w:div w:id="1976905716">
          <w:marLeft w:val="690"/>
          <w:marRight w:val="0"/>
          <w:marTop w:val="0"/>
          <w:marBottom w:val="0"/>
          <w:divBdr>
            <w:top w:val="none" w:sz="0" w:space="0" w:color="auto"/>
            <w:left w:val="none" w:sz="0" w:space="0" w:color="auto"/>
            <w:bottom w:val="none" w:sz="0" w:space="0" w:color="auto"/>
            <w:right w:val="none" w:sz="0" w:space="0" w:color="auto"/>
          </w:divBdr>
        </w:div>
        <w:div w:id="1010253046">
          <w:marLeft w:val="0"/>
          <w:marRight w:val="0"/>
          <w:marTop w:val="0"/>
          <w:marBottom w:val="0"/>
          <w:divBdr>
            <w:top w:val="none" w:sz="0" w:space="0" w:color="auto"/>
            <w:left w:val="none" w:sz="0" w:space="0" w:color="auto"/>
            <w:bottom w:val="none" w:sz="0" w:space="0" w:color="auto"/>
            <w:right w:val="none" w:sz="0" w:space="0" w:color="auto"/>
          </w:divBdr>
        </w:div>
        <w:div w:id="1352024588">
          <w:marLeft w:val="690"/>
          <w:marRight w:val="0"/>
          <w:marTop w:val="0"/>
          <w:marBottom w:val="0"/>
          <w:divBdr>
            <w:top w:val="none" w:sz="0" w:space="0" w:color="auto"/>
            <w:left w:val="none" w:sz="0" w:space="0" w:color="auto"/>
            <w:bottom w:val="none" w:sz="0" w:space="0" w:color="auto"/>
            <w:right w:val="none" w:sz="0" w:space="0" w:color="auto"/>
          </w:divBdr>
        </w:div>
        <w:div w:id="1701785680">
          <w:marLeft w:val="0"/>
          <w:marRight w:val="0"/>
          <w:marTop w:val="0"/>
          <w:marBottom w:val="0"/>
          <w:divBdr>
            <w:top w:val="none" w:sz="0" w:space="0" w:color="auto"/>
            <w:left w:val="none" w:sz="0" w:space="0" w:color="auto"/>
            <w:bottom w:val="none" w:sz="0" w:space="0" w:color="auto"/>
            <w:right w:val="none" w:sz="0" w:space="0" w:color="auto"/>
          </w:divBdr>
        </w:div>
        <w:div w:id="53165303">
          <w:marLeft w:val="690"/>
          <w:marRight w:val="0"/>
          <w:marTop w:val="0"/>
          <w:marBottom w:val="0"/>
          <w:divBdr>
            <w:top w:val="none" w:sz="0" w:space="0" w:color="auto"/>
            <w:left w:val="none" w:sz="0" w:space="0" w:color="auto"/>
            <w:bottom w:val="none" w:sz="0" w:space="0" w:color="auto"/>
            <w:right w:val="none" w:sz="0" w:space="0" w:color="auto"/>
          </w:divBdr>
        </w:div>
        <w:div w:id="2006977838">
          <w:marLeft w:val="0"/>
          <w:marRight w:val="0"/>
          <w:marTop w:val="0"/>
          <w:marBottom w:val="0"/>
          <w:divBdr>
            <w:top w:val="none" w:sz="0" w:space="0" w:color="auto"/>
            <w:left w:val="none" w:sz="0" w:space="0" w:color="auto"/>
            <w:bottom w:val="none" w:sz="0" w:space="0" w:color="auto"/>
            <w:right w:val="none" w:sz="0" w:space="0" w:color="auto"/>
          </w:divBdr>
        </w:div>
        <w:div w:id="556860706">
          <w:marLeft w:val="690"/>
          <w:marRight w:val="0"/>
          <w:marTop w:val="0"/>
          <w:marBottom w:val="0"/>
          <w:divBdr>
            <w:top w:val="none" w:sz="0" w:space="0" w:color="auto"/>
            <w:left w:val="none" w:sz="0" w:space="0" w:color="auto"/>
            <w:bottom w:val="none" w:sz="0" w:space="0" w:color="auto"/>
            <w:right w:val="none" w:sz="0" w:space="0" w:color="auto"/>
          </w:divBdr>
        </w:div>
        <w:div w:id="1938899958">
          <w:marLeft w:val="0"/>
          <w:marRight w:val="0"/>
          <w:marTop w:val="0"/>
          <w:marBottom w:val="0"/>
          <w:divBdr>
            <w:top w:val="none" w:sz="0" w:space="0" w:color="auto"/>
            <w:left w:val="none" w:sz="0" w:space="0" w:color="auto"/>
            <w:bottom w:val="none" w:sz="0" w:space="0" w:color="auto"/>
            <w:right w:val="none" w:sz="0" w:space="0" w:color="auto"/>
          </w:divBdr>
        </w:div>
        <w:div w:id="1259951115">
          <w:marLeft w:val="230"/>
          <w:marRight w:val="0"/>
          <w:marTop w:val="0"/>
          <w:marBottom w:val="0"/>
          <w:divBdr>
            <w:top w:val="none" w:sz="0" w:space="0" w:color="auto"/>
            <w:left w:val="none" w:sz="0" w:space="0" w:color="auto"/>
            <w:bottom w:val="none" w:sz="0" w:space="0" w:color="auto"/>
            <w:right w:val="none" w:sz="0" w:space="0" w:color="auto"/>
          </w:divBdr>
        </w:div>
        <w:div w:id="1424302517">
          <w:marLeft w:val="920"/>
          <w:marRight w:val="0"/>
          <w:marTop w:val="0"/>
          <w:marBottom w:val="0"/>
          <w:divBdr>
            <w:top w:val="none" w:sz="0" w:space="0" w:color="auto"/>
            <w:left w:val="none" w:sz="0" w:space="0" w:color="auto"/>
            <w:bottom w:val="none" w:sz="0" w:space="0" w:color="auto"/>
            <w:right w:val="none" w:sz="0" w:space="0" w:color="auto"/>
          </w:divBdr>
        </w:div>
        <w:div w:id="469322804">
          <w:marLeft w:val="460"/>
          <w:marRight w:val="0"/>
          <w:marTop w:val="0"/>
          <w:marBottom w:val="0"/>
          <w:divBdr>
            <w:top w:val="none" w:sz="0" w:space="0" w:color="auto"/>
            <w:left w:val="none" w:sz="0" w:space="0" w:color="auto"/>
            <w:bottom w:val="none" w:sz="0" w:space="0" w:color="auto"/>
            <w:right w:val="none" w:sz="0" w:space="0" w:color="auto"/>
          </w:divBdr>
        </w:div>
        <w:div w:id="375814025">
          <w:marLeft w:val="460"/>
          <w:marRight w:val="0"/>
          <w:marTop w:val="0"/>
          <w:marBottom w:val="0"/>
          <w:divBdr>
            <w:top w:val="none" w:sz="0" w:space="0" w:color="auto"/>
            <w:left w:val="none" w:sz="0" w:space="0" w:color="auto"/>
            <w:bottom w:val="none" w:sz="0" w:space="0" w:color="auto"/>
            <w:right w:val="none" w:sz="0" w:space="0" w:color="auto"/>
          </w:divBdr>
        </w:div>
        <w:div w:id="1806466088">
          <w:marLeft w:val="460"/>
          <w:marRight w:val="0"/>
          <w:marTop w:val="0"/>
          <w:marBottom w:val="0"/>
          <w:divBdr>
            <w:top w:val="none" w:sz="0" w:space="0" w:color="auto"/>
            <w:left w:val="none" w:sz="0" w:space="0" w:color="auto"/>
            <w:bottom w:val="none" w:sz="0" w:space="0" w:color="auto"/>
            <w:right w:val="none" w:sz="0" w:space="0" w:color="auto"/>
          </w:divBdr>
        </w:div>
        <w:div w:id="663552133">
          <w:marLeft w:val="460"/>
          <w:marRight w:val="0"/>
          <w:marTop w:val="0"/>
          <w:marBottom w:val="0"/>
          <w:divBdr>
            <w:top w:val="none" w:sz="0" w:space="0" w:color="auto"/>
            <w:left w:val="none" w:sz="0" w:space="0" w:color="auto"/>
            <w:bottom w:val="none" w:sz="0" w:space="0" w:color="auto"/>
            <w:right w:val="none" w:sz="0" w:space="0" w:color="auto"/>
          </w:divBdr>
        </w:div>
        <w:div w:id="1709793511">
          <w:marLeft w:val="460"/>
          <w:marRight w:val="0"/>
          <w:marTop w:val="0"/>
          <w:marBottom w:val="0"/>
          <w:divBdr>
            <w:top w:val="none" w:sz="0" w:space="0" w:color="auto"/>
            <w:left w:val="none" w:sz="0" w:space="0" w:color="auto"/>
            <w:bottom w:val="none" w:sz="0" w:space="0" w:color="auto"/>
            <w:right w:val="none" w:sz="0" w:space="0" w:color="auto"/>
          </w:divBdr>
        </w:div>
        <w:div w:id="546571041">
          <w:marLeft w:val="460"/>
          <w:marRight w:val="0"/>
          <w:marTop w:val="0"/>
          <w:marBottom w:val="0"/>
          <w:divBdr>
            <w:top w:val="none" w:sz="0" w:space="0" w:color="auto"/>
            <w:left w:val="none" w:sz="0" w:space="0" w:color="auto"/>
            <w:bottom w:val="none" w:sz="0" w:space="0" w:color="auto"/>
            <w:right w:val="none" w:sz="0" w:space="0" w:color="auto"/>
          </w:divBdr>
        </w:div>
        <w:div w:id="244412790">
          <w:marLeft w:val="460"/>
          <w:marRight w:val="0"/>
          <w:marTop w:val="0"/>
          <w:marBottom w:val="0"/>
          <w:divBdr>
            <w:top w:val="none" w:sz="0" w:space="0" w:color="auto"/>
            <w:left w:val="none" w:sz="0" w:space="0" w:color="auto"/>
            <w:bottom w:val="none" w:sz="0" w:space="0" w:color="auto"/>
            <w:right w:val="none" w:sz="0" w:space="0" w:color="auto"/>
          </w:divBdr>
        </w:div>
        <w:div w:id="1555464003">
          <w:marLeft w:val="460"/>
          <w:marRight w:val="0"/>
          <w:marTop w:val="0"/>
          <w:marBottom w:val="0"/>
          <w:divBdr>
            <w:top w:val="none" w:sz="0" w:space="0" w:color="auto"/>
            <w:left w:val="none" w:sz="0" w:space="0" w:color="auto"/>
            <w:bottom w:val="none" w:sz="0" w:space="0" w:color="auto"/>
            <w:right w:val="none" w:sz="0" w:space="0" w:color="auto"/>
          </w:divBdr>
        </w:div>
        <w:div w:id="1267925084">
          <w:marLeft w:val="460"/>
          <w:marRight w:val="0"/>
          <w:marTop w:val="0"/>
          <w:marBottom w:val="0"/>
          <w:divBdr>
            <w:top w:val="none" w:sz="0" w:space="0" w:color="auto"/>
            <w:left w:val="none" w:sz="0" w:space="0" w:color="auto"/>
            <w:bottom w:val="none" w:sz="0" w:space="0" w:color="auto"/>
            <w:right w:val="none" w:sz="0" w:space="0" w:color="auto"/>
          </w:divBdr>
        </w:div>
        <w:div w:id="1467967799">
          <w:marLeft w:val="460"/>
          <w:marRight w:val="0"/>
          <w:marTop w:val="0"/>
          <w:marBottom w:val="0"/>
          <w:divBdr>
            <w:top w:val="none" w:sz="0" w:space="0" w:color="auto"/>
            <w:left w:val="none" w:sz="0" w:space="0" w:color="auto"/>
            <w:bottom w:val="none" w:sz="0" w:space="0" w:color="auto"/>
            <w:right w:val="none" w:sz="0" w:space="0" w:color="auto"/>
          </w:divBdr>
        </w:div>
        <w:div w:id="4598499">
          <w:marLeft w:val="460"/>
          <w:marRight w:val="0"/>
          <w:marTop w:val="0"/>
          <w:marBottom w:val="0"/>
          <w:divBdr>
            <w:top w:val="none" w:sz="0" w:space="0" w:color="auto"/>
            <w:left w:val="none" w:sz="0" w:space="0" w:color="auto"/>
            <w:bottom w:val="none" w:sz="0" w:space="0" w:color="auto"/>
            <w:right w:val="none" w:sz="0" w:space="0" w:color="auto"/>
          </w:divBdr>
        </w:div>
        <w:div w:id="1274632252">
          <w:marLeft w:val="460"/>
          <w:marRight w:val="0"/>
          <w:marTop w:val="0"/>
          <w:marBottom w:val="0"/>
          <w:divBdr>
            <w:top w:val="none" w:sz="0" w:space="0" w:color="auto"/>
            <w:left w:val="none" w:sz="0" w:space="0" w:color="auto"/>
            <w:bottom w:val="none" w:sz="0" w:space="0" w:color="auto"/>
            <w:right w:val="none" w:sz="0" w:space="0" w:color="auto"/>
          </w:divBdr>
        </w:div>
        <w:div w:id="669403663">
          <w:marLeft w:val="460"/>
          <w:marRight w:val="0"/>
          <w:marTop w:val="0"/>
          <w:marBottom w:val="0"/>
          <w:divBdr>
            <w:top w:val="none" w:sz="0" w:space="0" w:color="auto"/>
            <w:left w:val="none" w:sz="0" w:space="0" w:color="auto"/>
            <w:bottom w:val="none" w:sz="0" w:space="0" w:color="auto"/>
            <w:right w:val="none" w:sz="0" w:space="0" w:color="auto"/>
          </w:divBdr>
        </w:div>
        <w:div w:id="905139967">
          <w:marLeft w:val="460"/>
          <w:marRight w:val="0"/>
          <w:marTop w:val="0"/>
          <w:marBottom w:val="0"/>
          <w:divBdr>
            <w:top w:val="none" w:sz="0" w:space="0" w:color="auto"/>
            <w:left w:val="none" w:sz="0" w:space="0" w:color="auto"/>
            <w:bottom w:val="none" w:sz="0" w:space="0" w:color="auto"/>
            <w:right w:val="none" w:sz="0" w:space="0" w:color="auto"/>
          </w:divBdr>
        </w:div>
        <w:div w:id="251667452">
          <w:marLeft w:val="460"/>
          <w:marRight w:val="0"/>
          <w:marTop w:val="0"/>
          <w:marBottom w:val="0"/>
          <w:divBdr>
            <w:top w:val="none" w:sz="0" w:space="0" w:color="auto"/>
            <w:left w:val="none" w:sz="0" w:space="0" w:color="auto"/>
            <w:bottom w:val="none" w:sz="0" w:space="0" w:color="auto"/>
            <w:right w:val="none" w:sz="0" w:space="0" w:color="auto"/>
          </w:divBdr>
        </w:div>
        <w:div w:id="218328795">
          <w:marLeft w:val="460"/>
          <w:marRight w:val="0"/>
          <w:marTop w:val="0"/>
          <w:marBottom w:val="0"/>
          <w:divBdr>
            <w:top w:val="none" w:sz="0" w:space="0" w:color="auto"/>
            <w:left w:val="none" w:sz="0" w:space="0" w:color="auto"/>
            <w:bottom w:val="none" w:sz="0" w:space="0" w:color="auto"/>
            <w:right w:val="none" w:sz="0" w:space="0" w:color="auto"/>
          </w:divBdr>
        </w:div>
        <w:div w:id="2097554177">
          <w:marLeft w:val="46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573</Words>
  <Characters>3268</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2014-08-08T04:35:00Z</dcterms:created>
  <dcterms:modified xsi:type="dcterms:W3CDTF">2014-08-12T04:41:00Z</dcterms:modified>
</cp:coreProperties>
</file>