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A70" w:rsidRPr="003A4866" w:rsidRDefault="009A1A70" w:rsidP="003A4866">
      <w:pPr>
        <w:widowControl/>
        <w:spacing w:line="240" w:lineRule="atLeast"/>
        <w:ind w:leftChars="300" w:left="980" w:rightChars="300" w:right="720" w:hangingChars="100" w:hanging="260"/>
        <w:rPr>
          <w:rFonts w:hAnsi="ＭＳ 明朝" w:cs="ＭＳ ゴシック"/>
          <w:spacing w:val="20"/>
          <w:kern w:val="0"/>
          <w:sz w:val="22"/>
        </w:rPr>
      </w:pPr>
      <w:r w:rsidRPr="003A4866">
        <w:rPr>
          <w:rFonts w:hAnsi="ＭＳ 明朝" w:cs="ＭＳ ゴシック" w:hint="eastAsia"/>
          <w:spacing w:val="20"/>
          <w:kern w:val="0"/>
          <w:sz w:val="22"/>
        </w:rPr>
        <w:t>○厚生労働大臣が定める利用者の数の基準、従業者の員数の基準及び営業時間の時間数並びに所定単位数に乗じる割合</w:t>
      </w:r>
    </w:p>
    <w:p w:rsidR="009A1A70" w:rsidRPr="003A4866" w:rsidRDefault="009A1A70" w:rsidP="003A4866">
      <w:pPr>
        <w:widowControl/>
        <w:spacing w:line="240" w:lineRule="atLeast"/>
        <w:jc w:val="right"/>
        <w:rPr>
          <w:rFonts w:hAnsi="ＭＳ 明朝" w:cs="ＭＳ ゴシック"/>
          <w:spacing w:val="20"/>
          <w:kern w:val="0"/>
          <w:sz w:val="22"/>
        </w:rPr>
      </w:pPr>
      <w:r w:rsidRPr="003A4866">
        <w:rPr>
          <w:rFonts w:hAnsi="ＭＳ 明朝" w:cs="ＭＳ ゴシック" w:hint="eastAsia"/>
          <w:spacing w:val="20"/>
          <w:kern w:val="0"/>
          <w:sz w:val="22"/>
        </w:rPr>
        <w:t>(平成十八年九月二十九日)</w:t>
      </w:r>
    </w:p>
    <w:p w:rsidR="009A1A70" w:rsidRPr="003A4866" w:rsidRDefault="009A1A70" w:rsidP="003A4866">
      <w:pPr>
        <w:widowControl/>
        <w:spacing w:line="240" w:lineRule="atLeast"/>
        <w:jc w:val="right"/>
        <w:rPr>
          <w:rFonts w:hAnsi="ＭＳ 明朝" w:cs="ＭＳ ゴシック"/>
          <w:spacing w:val="20"/>
          <w:kern w:val="0"/>
          <w:sz w:val="22"/>
        </w:rPr>
      </w:pPr>
      <w:r w:rsidRPr="003A4866">
        <w:rPr>
          <w:rFonts w:hAnsi="ＭＳ 明朝" w:cs="ＭＳ ゴシック" w:hint="eastAsia"/>
          <w:spacing w:val="20"/>
          <w:kern w:val="0"/>
          <w:sz w:val="22"/>
        </w:rPr>
        <w:t>(厚生労働省告示第五百五十号)</w:t>
      </w:r>
    </w:p>
    <w:p w:rsidR="009A1A70" w:rsidRPr="003A4866" w:rsidRDefault="009A1A70" w:rsidP="003A4866">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障害者自立支援法に基づく指定障害福祉サービス等及び基準該当障害福祉サービスに要する費用の額の算定に関する基準(平成十八年厚生労働省告示第五百二十三号)の規定に基づき、厚生労働大臣が定める利用者の数の基準及び従業者の員数の基準並びに所定単位数に乗じる割合を次のように定め、平成十八年十月一日から適用する。</w:t>
      </w:r>
    </w:p>
    <w:p w:rsidR="009A1A70" w:rsidRPr="003A4866" w:rsidRDefault="009A1A70" w:rsidP="003A4866">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t>厚生労働大臣が定める利用者の数の基準、従業者の員数の基準及び営業時間の時間数並びに所定単位数に乗じる割合</w:t>
      </w:r>
    </w:p>
    <w:p w:rsidR="009A1A70" w:rsidRPr="003A4866" w:rsidRDefault="009A1A70" w:rsidP="003A4866">
      <w:pPr>
        <w:widowControl/>
        <w:spacing w:line="240" w:lineRule="atLeast"/>
        <w:ind w:leftChars="400" w:left="960"/>
        <w:jc w:val="left"/>
        <w:rPr>
          <w:rFonts w:hAnsi="ＭＳ 明朝" w:cs="ＭＳ ゴシック"/>
          <w:spacing w:val="20"/>
          <w:kern w:val="0"/>
          <w:sz w:val="22"/>
        </w:rPr>
      </w:pPr>
      <w:r w:rsidRPr="003A4866">
        <w:rPr>
          <w:rFonts w:hAnsi="ＭＳ 明朝" w:cs="ＭＳ ゴシック" w:hint="eastAsia"/>
          <w:spacing w:val="20"/>
          <w:kern w:val="0"/>
          <w:sz w:val="22"/>
        </w:rPr>
        <w:t>(平二四厚労告二五一・改称)</w:t>
      </w:r>
    </w:p>
    <w:p w:rsidR="009A1A70" w:rsidRPr="003A4866" w:rsidRDefault="009A1A70" w:rsidP="003A4866">
      <w:pPr>
        <w:widowControl/>
        <w:spacing w:line="240" w:lineRule="atLeast"/>
        <w:ind w:left="260" w:hangingChars="100" w:hanging="260"/>
        <w:rPr>
          <w:rFonts w:hAnsi="ＭＳ 明朝" w:cs="ＭＳ ゴシック"/>
          <w:spacing w:val="20"/>
          <w:kern w:val="0"/>
          <w:sz w:val="22"/>
        </w:rPr>
      </w:pPr>
      <w:r w:rsidRPr="003A4866">
        <w:rPr>
          <w:rFonts w:hAnsi="ＭＳ 明朝" w:cs="ＭＳ ゴシック" w:hint="eastAsia"/>
          <w:spacing w:val="20"/>
          <w:kern w:val="0"/>
          <w:sz w:val="22"/>
        </w:rPr>
        <w:t>一　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以下「介護給付費等単位数表」という。)第5の1の療養介護サービス費の注8の(1)の厚生労働大臣が定める利用者の数の基準及び従業者の員数の基準並びに所定単位数に乗じる割合</w:t>
      </w:r>
    </w:p>
    <w:p w:rsidR="009A1A70" w:rsidRPr="003A4866" w:rsidRDefault="009A1A70" w:rsidP="003A4866">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療養介護(障害者の日常生活及び社会生活を総合的に支援するための法律に基づく指定障害福祉サービスの事業等の人員、設備及び運営に関する基準(平成十八年厚生労働省令第百七十一号。以下「指定障害福祉サービス基準」という。)第四十九条に規定する指定療養介護をいう。以下同じ。)の利用者の数が次の表の上欄に掲げる基準に該当する場合については、所定単位数に乗じる割合を同表の下欄に掲げるところによるものとする。</w:t>
      </w:r>
    </w:p>
    <w:tbl>
      <w:tblPr>
        <w:tblW w:w="460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5"/>
        <w:gridCol w:w="3971"/>
      </w:tblGrid>
      <w:tr w:rsidR="009A1A70" w:rsidRPr="003A4866" w:rsidTr="003A4866">
        <w:trPr>
          <w:tblCellSpacing w:w="15" w:type="dxa"/>
        </w:trPr>
        <w:tc>
          <w:tcPr>
            <w:tcW w:w="247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3A4866">
        <w:trPr>
          <w:tblCellSpacing w:w="15" w:type="dxa"/>
        </w:trPr>
        <w:tc>
          <w:tcPr>
            <w:tcW w:w="247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療養介護事業所(指定障害福祉サービス基準第五十条第一項に規定する指定療養介護事業所をいう。以下同じ。)の過去三月間の利用者の数の平均値が、指定障害福祉サービス基準第六十七条に規定する運営規程に定</w:t>
            </w:r>
            <w:r w:rsidRPr="003A4866">
              <w:rPr>
                <w:rFonts w:hAnsi="ＭＳ 明朝" w:cs="ＭＳ Ｐゴシック"/>
                <w:spacing w:val="20"/>
                <w:kern w:val="0"/>
                <w:sz w:val="22"/>
              </w:rPr>
              <w:lastRenderedPageBreak/>
              <w:t>められている利用定員(以下この項において「利用定員」という。)の数に百分の百五を乗じて得た数を超える場合又は次の(1)若しくは(2)に該当する場合</w:t>
            </w:r>
          </w:p>
          <w:p w:rsidR="009A1A70" w:rsidRPr="003A4866" w:rsidRDefault="009A1A70" w:rsidP="003A4866">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270E98">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利用定員が五十人以下の指定療養介護事業所　一日の利用者の数が、利用定員の数に百分の百十を乗じて得た数を超える場合</w:t>
            </w:r>
          </w:p>
          <w:p w:rsidR="009A1A70" w:rsidRPr="003A4866" w:rsidRDefault="009A1A70" w:rsidP="003A4866">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270E98">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利用定員が五十一人以上の指定療養介護事業所　一日の利用者の数が、利用定員の数に当該利用定員の数から五十を控除した数に百分の五を乗じて得た数に五を加えた数を加えて得た数を超える場合</w:t>
            </w:r>
          </w:p>
        </w:tc>
        <w:tc>
          <w:tcPr>
            <w:tcW w:w="247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療養介護事業所(指定障害福祉サービス基準第五十条第七項又は第八項の規定により同条第一項から第六項までに規定する基準を満たしているものとみなされた指定療養介護事業所を除く。)の従業者の員数が次の表の上欄に掲げる基準に該当する場合については、所定単位数に乗じる割合を同表の下欄に掲げるところによるものとする。</w:t>
      </w:r>
    </w:p>
    <w:tbl>
      <w:tblPr>
        <w:tblW w:w="460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5"/>
        <w:gridCol w:w="3971"/>
      </w:tblGrid>
      <w:tr w:rsidR="009A1A70" w:rsidRPr="003A4866" w:rsidTr="003A4866">
        <w:trPr>
          <w:tblCellSpacing w:w="15" w:type="dxa"/>
        </w:trPr>
        <w:tc>
          <w:tcPr>
            <w:tcW w:w="247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3A4866">
        <w:trPr>
          <w:tblCellSpacing w:w="15" w:type="dxa"/>
        </w:trPr>
        <w:tc>
          <w:tcPr>
            <w:tcW w:w="247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270E98">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指定障害福祉サービス基準の規定により、指定療養介護事業所に置くべき看護職員、生活支援員又はサービス管理責任者の員数を満たしていないこと。</w:t>
            </w:r>
          </w:p>
        </w:tc>
        <w:tc>
          <w:tcPr>
            <w:tcW w:w="247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270E98">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270E98">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t>二　介護給付費等単位数表第6の1の生活介護サービス費の注5の(1)の厚生労働大臣が定める利用者の数の基準、従業者の員数の基準及び所定単位数に乗じる割合並びに注6の厚生労働大臣が定める営業時間の時間数の基準及び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lastRenderedPageBreak/>
        <w:t>イ　指定生活介護(指定障害福祉サービス基準第七十七条に規定する指定生活介護をいう。)、指定障害者支援施設(障害者の日常生活及び社会生活を総合的に支援するための法律(平成十七年法律第百二十三号。以下「法」という。)第二十九条第一項に規定する指定障害者支援施設をいう。以下同じ。)が行う生活介護に係る指定障害福祉サービス(同項に規定する指定障害福祉サービスをいう。以下同じ。)又はのぞみの園(独立行政法人国立重度知的障害者総合施設のぞみの園法(平成十四年法律第百六十七号)第十一条第一号の規定により独立行政法人国立重度知的障害者総合施設のぞみの園が設置する施設をいう。以下同じ。)が行う生活介護(以下「指定生活介護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411D02">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411D02">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270E98">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生活介護事業所(指定障害福祉サービス基準第七十八条第一項に規定する指定生活介護事業所をいう。)、指定障害者支援施設又はのぞみの園(以下「指定生活介護事業所等」という。)の指定生活介護等の利用者の数が次の(1)又は(2)のいずれかに該当する場合</w:t>
            </w:r>
          </w:p>
          <w:p w:rsidR="009A1A70" w:rsidRPr="003A4866" w:rsidRDefault="009A1A70" w:rsidP="00270E98">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270E98">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過去三月間の利用者の数の平均値が、次の(一)又は(二)のいずれかに該当する場合</w:t>
            </w:r>
          </w:p>
          <w:p w:rsidR="009A1A70" w:rsidRPr="003A4866" w:rsidRDefault="009A1A70" w:rsidP="00270E98">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(一)利用定員が十一人以下の指定生活介護事業所等　指定障害福祉サービス基準第八十九条又は障害者の日常生活及び社会生活を総合的に支援するための法律に基づく指定障害者支援施設等の人員、設備及び運営に関</w:t>
            </w:r>
            <w:r w:rsidRPr="003A4866">
              <w:rPr>
                <w:rFonts w:hAnsi="ＭＳ 明朝" w:cs="ＭＳ Ｐゴシック"/>
                <w:spacing w:val="20"/>
                <w:kern w:val="0"/>
                <w:sz w:val="22"/>
              </w:rPr>
              <w:lastRenderedPageBreak/>
              <w:t>する基準(平成十八年厚生労働省令第百七十二号。以下「指定障害者支援施設基準」という。)第四十一条に規定する運営規程に定められている利用定員(以下この項において「利用定員」という。)の数に三を加えて得た数を超える場合</w:t>
            </w:r>
          </w:p>
          <w:p w:rsidR="009A1A70" w:rsidRPr="003A4866" w:rsidRDefault="009A1A70" w:rsidP="00270E98">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(二)利用定員が十二人以上の指定生活介護事業所等　利用定員の数に百分の百二十五を乗じて得た数を超える場合</w:t>
            </w:r>
          </w:p>
          <w:p w:rsidR="009A1A70" w:rsidRPr="003A4866" w:rsidRDefault="009A1A70" w:rsidP="00270E98">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270E98">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270E98">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(一)利用定員が五十人以下の指定生活介護事業所等　利用定員の数に百分の百五十を乗じて得た数を超える場合</w:t>
            </w:r>
          </w:p>
          <w:p w:rsidR="009A1A70" w:rsidRPr="003A4866" w:rsidRDefault="009A1A70" w:rsidP="00270E98">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(二)利用定員が五十一人以上の指定生活介護事業所等　利用定員の数に当該利用定員の数から五十を控除した数に百分の二十五を乗じて得た数に二十五を加えた数を加えて得た数を超える場合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生活介護事業所等(指定障害者支援施設基準第四条の二の規定により、指定障害者支援施設基準第四条第一項第一号及び第六号の基準を満たしているとみなされた指定障害者支援施設を除く。)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lastRenderedPageBreak/>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111AEA">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定により、指定生活介護事業所等(指定障害者支援施設基準第四条の二の規定により、指定障害者支援施設基準第四条第一項第一号及び第六号の基準を満たしているとみなされた指定障害者支援施設を除く。)に置くべき看護職員、理学療法士若しくは作業療法士、生活支援員又はサービス管理責任者の員数を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111AEA">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t>ハ　指定生活介護事業所の営業時間の時間数が次の表の上欄に掲げる時間の基準に該当する場合については、所定単位数に乗じる割合を同表の下欄に掲げるところによるものとする。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厚生労働大臣が定める営業時間の時間数の基準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111AEA">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指定障害福祉サービス基準第八十九条に規定する運営規程に定められている営業時間が四時間に満たないこと。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111AEA">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百分の八十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t>三　介護給付費等単位数表第7の1の短期入所サービス費の注16の厚生労働大臣が定める利用者の数の基準及び従業者の員数の基準並びに所定単位数に乗じる割合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短期入所(指定障害福祉サービス基準第百十四条に規定する指定短期入所をいう。以下同じ。)の利用者の数(指定障害福祉サービス基準第百十五条第一項又は第二項の規定の適用を受ける指定短期入所事業所(指定障害福祉サービス基準第百十五条第一項に規定する指定短期入所事業所をいう。以下同じ。)にあっては、当該指定短期入所事業所の指定短期入所の利用者の数及び当該指定短期入所を行う障害者の日常生活及び社会生活を総合的に支援するための法律施行規則(平成十八年厚生労働省令第十九号。以下「規則」という。)</w:t>
      </w:r>
      <w:r w:rsidRPr="003A4866">
        <w:rPr>
          <w:rFonts w:hAnsi="ＭＳ 明朝" w:cs="ＭＳ ゴシック" w:hint="eastAsia"/>
          <w:spacing w:val="20"/>
          <w:kern w:val="0"/>
          <w:sz w:val="22"/>
        </w:rPr>
        <w:lastRenderedPageBreak/>
        <w:t>第五条に規定する施設(以下「本体施設」という。)の利用者の数の合計数とする。)が次の表の上欄に掲げる基準に該当する場合については、所定単位数に乗じる割合を同表の下欄に掲げるところによるものとする。</w:t>
      </w:r>
    </w:p>
    <w:tbl>
      <w:tblPr>
        <w:tblW w:w="452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830"/>
        <w:gridCol w:w="3968"/>
      </w:tblGrid>
      <w:tr w:rsidR="009A1A70" w:rsidRPr="003A4866" w:rsidTr="00111AEA">
        <w:trPr>
          <w:tblCellSpacing w:w="15" w:type="dxa"/>
        </w:trPr>
        <w:tc>
          <w:tcPr>
            <w:tcW w:w="2427"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27"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指定障害福祉サービス基準第百十五条第一項の規定の適用を受ける指定短期入所事業所　過去三月間の利用者の数の平均値が、障害福祉サービス基準第百二十三条に規定する運営規程に定められている利用定員(以下この(1)において「利用定員」という。)の数に百分の百五を乗じて得た数を超える場合又は次の(一)若しく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(一)利用定員が五十人以下の指定短期入所事業所　一日の利用者の数が、利用定員の数に百分の百十を乗じて得た数を超える場合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(二)利用定員が五十一人以上の指定短期入所事業所　一日の利用者の数が、利用定員の数に当該利用定員の数から五十を控除した数に百分の五を乗じて得た数に五を加えた数を加えて得た数を超える場合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指定障害福祉サービス基準第百十五条第一項又は第二項の規定の適用を受ける指定短</w:t>
            </w:r>
            <w:r w:rsidRPr="003A4866">
              <w:rPr>
                <w:rFonts w:hAnsi="ＭＳ 明朝" w:cs="ＭＳ Ｐゴシック"/>
                <w:spacing w:val="20"/>
                <w:kern w:val="0"/>
                <w:sz w:val="22"/>
              </w:rPr>
              <w:lastRenderedPageBreak/>
              <w:t>期入所事業所　過去三月間の利用者の数の平均値が、本体施設の利用定員(以下この(2)において「利用定員」という。)の数に百分の百五を乗じて得た数を超える場合又は次の(一)若しくは(二)のいずれかに該当する場合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(一)利用定員が五十人以下の指定短期入所事業所　一日の利用者の数が、利用定員の数に百分の百十を乗じて得た数を超える場合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(二)利用定員が五十一人以上の指定短期入所事業所　一日の利用者の数が、利用定員の数に当該利用定員の数から五十を控除した数に百分の五を乗じて得た数に五を加えた数を加えて得た数を超える場合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(3)</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指定障害福祉サービス基準第百十五条第三項の規定の適用を受ける指定短期入所事業所　過去三月間の利用者の数の平均値が、指定障害福祉サービス基準第百二十三条に規定する運営規定に定められている利用定員(以下この(3)において「利用定員」という。)の数に百分の百五を乗じて得た数を超える場合又は次の(一)若しく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(一)利用定員が五十人以下の指定短期入所事業所　一日</w:t>
            </w:r>
            <w:r w:rsidRPr="003A4866">
              <w:rPr>
                <w:rFonts w:hAnsi="ＭＳ 明朝" w:cs="ＭＳ Ｐゴシック"/>
                <w:spacing w:val="20"/>
                <w:kern w:val="0"/>
                <w:sz w:val="22"/>
              </w:rPr>
              <w:lastRenderedPageBreak/>
              <w:t>の利用者の数が、利用定員の数に百分の百十を乗じて得た数を超える場合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(二)利用定員が五十一人以上の指定短期入所事業所　一日の利用者の数が、利用定員の数に当該利用定員の数から五十を控除した数に百分の五を乗じて得た数に五を加えた数を加えて得た数を超える場合</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指定短期入所事業所の従業者の員数が次の表の上欄に掲げる基準に該当する場合については、所定単位数に乗じる割合を同表の下欄に掲げるところによるものとする。</w:t>
      </w:r>
    </w:p>
    <w:tbl>
      <w:tblPr>
        <w:tblW w:w="452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830"/>
        <w:gridCol w:w="3968"/>
      </w:tblGrid>
      <w:tr w:rsidR="009A1A70" w:rsidRPr="003A4866" w:rsidTr="00111AEA">
        <w:trPr>
          <w:tblCellSpacing w:w="15" w:type="dxa"/>
        </w:trPr>
        <w:tc>
          <w:tcPr>
            <w:tcW w:w="2427"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27"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指定障害福祉サービス基準の規定により、指定短期入所事業所に置くべき従業者の員数を満たしていないこと。</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t>四　介護給付費等単位数表第9の1の施設入所支援サービス費の注2の(1)の厚生労働大臣が定める利用者の数の基準及び従業者の員数の基準並びに所定単位数に乗じる割合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障害者支援施設が行う施設入所支援に係る指定障害福祉サービス又はのぞみの園が行う施設入所支援(以下「指定施設入所支援等」という。)の利用者の数が次の表の上欄に掲げる基準に該当する場合については、所定単位数に乗じる割合を同表の下欄に掲げるところによるものとする。</w:t>
      </w:r>
    </w:p>
    <w:tbl>
      <w:tblPr>
        <w:tblW w:w="452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828"/>
        <w:gridCol w:w="3970"/>
      </w:tblGrid>
      <w:tr w:rsidR="009A1A70" w:rsidRPr="003A4866" w:rsidTr="00111AEA">
        <w:trPr>
          <w:tblCellSpacing w:w="15" w:type="dxa"/>
        </w:trPr>
        <w:tc>
          <w:tcPr>
            <w:tcW w:w="242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2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指定障害者支援施設又はのぞみの園(以下「指定障害者支援施設等」という。)の過去三月間の指定施設入所支援等の利用</w:t>
            </w:r>
            <w:r w:rsidRPr="003A4866">
              <w:rPr>
                <w:rFonts w:hAnsi="ＭＳ 明朝" w:cs="ＭＳ Ｐゴシック"/>
                <w:spacing w:val="20"/>
                <w:kern w:val="0"/>
                <w:sz w:val="22"/>
              </w:rPr>
              <w:lastRenderedPageBreak/>
              <w:t>者の数の平均値が、指定障害者支援施設基準第四十一条に規定する運営規程に定められている利用定員(以下この項において「利用定員」という。)の数に百分の百五を乗じて得た数を超える場合又は次の(1)若しくは(2)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利用定員が五十人以下の指定障害者支援施設等　一日の利用者の数が、利用定員の数に百分の百十を乗じて得た数を超える場合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利用定員が五十一人以上の指定障害者支援施設等　一日の利用者の数が、利用定員の数に当該利用定員の数から五十を控除した数に百分の五を乗じて得た数に五を加えた数を加えて得た数を超える場合</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障害者支援施設等(指定障害者支援施設基準第四条の二の規定により、指定障害者支援施設基準第四条第一項第一号及び第六号の基準を満たしているとみなされた指定障害者支援施設を除く。)の従業者の員数が次の表の上欄に掲げる基準に該当する場合については、所定単位数に乗じる割合を同表の下欄に掲げるところによるものとする。</w:t>
      </w:r>
    </w:p>
    <w:tbl>
      <w:tblPr>
        <w:tblW w:w="4521" w:type="pct"/>
        <w:tblCellSpacing w:w="15" w:type="dxa"/>
        <w:tblInd w:w="6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828"/>
        <w:gridCol w:w="3970"/>
      </w:tblGrid>
      <w:tr w:rsidR="009A1A70" w:rsidRPr="003A4866" w:rsidTr="00111AEA">
        <w:trPr>
          <w:tblCellSpacing w:w="15" w:type="dxa"/>
        </w:trPr>
        <w:tc>
          <w:tcPr>
            <w:tcW w:w="242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2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者支援施設基準の規定により、指定障害者支援施設等(指定障害者支援施設基準第四条の二の規定により、指定障害者支援施設基準第四条第一項第一号及び第六号の基準を満たしているとみなされた指定障害</w:t>
            </w:r>
            <w:r w:rsidRPr="003A4866">
              <w:rPr>
                <w:rFonts w:hAnsi="ＭＳ 明朝" w:cs="ＭＳ Ｐゴシック"/>
                <w:spacing w:val="20"/>
                <w:kern w:val="0"/>
                <w:sz w:val="22"/>
              </w:rPr>
              <w:lastRenderedPageBreak/>
              <w:t>者支援施設を除く。)に置くべき生活支援員の員数を満たしていないこと。</w:t>
            </w:r>
          </w:p>
        </w:tc>
        <w:tc>
          <w:tcPr>
            <w:tcW w:w="2516"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百分の九十五</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五　介護給付費等単位数表第10の1の機能訓練サービス費の注4の(1)の厚生労働大臣が定める利用者の数の基準及び従業者の員数の基準並びに所定単位数に乗じる割合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自立訓練(機能訓練)(指定障害福祉サービス基準第百五十五条に規定する指定自立訓練(機能訓練)をいう。)、指定障害者支援施設が行う自立訓練(機能訓練)(規則第六条の六第一号に掲げる自立訓練(機能訓練)をいう。以下同じ。)に係る指定障害福祉サービス又はのぞみの園が行う自立訓練(機能訓練)(以下「指定自立訓練(機能訓練)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111AEA">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自立訓練(機能訓練)事業所(指定障害福祉サービス基準第百五十六条第一項に規定する指定自立訓練(機能訓練)事業所をいう。)、指定障害者支援施設又はのぞみの園(以下「指定自立訓練(機能訓練)事業所等」という。)の指定自立訓練(機能訓練)等の利用者の数が次の(1)又は(2)のいずれか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(一)利用定員が十一人以下の指定自立訓練(機能訓練)事業所等　指定障害福祉サービス基準第百六十二条において準用する指定障害福祉サービス基準第八十九条又</w:t>
            </w:r>
            <w:r w:rsidRPr="003A4866">
              <w:rPr>
                <w:rFonts w:hAnsi="ＭＳ 明朝" w:cs="ＭＳ Ｐゴシック"/>
                <w:spacing w:val="20"/>
                <w:kern w:val="0"/>
                <w:sz w:val="22"/>
              </w:rPr>
              <w:lastRenderedPageBreak/>
              <w:t>は指定障害者支援施設基準第四十一条に規定する運営規程に定められている利用定員(以下この項において「利用定員」という。)の数に三を加えて得た数を超える場合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(二)利用定員が十二人以上の指定自立訓練(機能訓練)事業所等　利用定員の数に百分の百二十五を乗じて得た数を超える場合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(一)利用定員が五十人以下の指定自立訓練(機能訓練)事業所等　利用定員の数に百分の百五十を乗じて得た数を超える場合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(二)利用定員が五十一人以上の指定自立訓練(機能訓練)事業所等　利用定員の数に当該利用定員の数から五十を控除した数に百分の二十五を乗じて得た数に二十五を加えた数を加えて得た数を超える場合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指定自立訓練(機能訓練)事業所等の従業者の員数が次の表の上欄に掲げる基準に該当する場合については、所定単位数に乗じる割合を同表の下欄に掲げるところによるものとする。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w:t>
            </w:r>
            <w:r w:rsidRPr="003A4866">
              <w:rPr>
                <w:rFonts w:hAnsi="ＭＳ 明朝" w:cs="ＭＳ Ｐゴシック"/>
                <w:spacing w:val="20"/>
                <w:kern w:val="0"/>
                <w:sz w:val="22"/>
              </w:rPr>
              <w:lastRenderedPageBreak/>
              <w:t>定により、指定自立訓練(機能訓練)事業所等に置くべき看護職員、理学療法士若しくは作業療法士、生活支援員又はサービス管理責任者の員数を満たしていないこと。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六　介護給付費等単位数表第11の1の生活訓練サービス費の注5の(1)の厚生労働大臣が定める利用者の数の基準及び従業者の員数の基準並びに所定単位数に乗じる割合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自立訓練(生活訓練)(指定障害福祉サービス基準第百六十五条に規定する指定自立訓練(生活訓練)をいう。)、指定障害者支援施設が行う自立訓練(生活訓練)(規則第六条の六第二号に掲げる自立訓練(生活訓練)をいう。以下同じ。)に係る指定障害福祉サービス又はのぞみの園が行う自立訓練(生活訓練)(以下「指定自立訓練(生活訓練)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自立訓練(生活訓練)事業所(指定障害福祉サービス基準第百六十六条第一項に規定する指定自立訓練(生活訓練)事業所をいう。)、指定障害者支援施設又はのぞみの園(以下「指定自立訓練(生活訓練)事業所等」という。)の指定自立訓練(生活訓練)等の利用者の数が次の(1)又は(2)のいずれか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(一)利用定員が十一人以下の指定自立訓練(生活訓練)事業所等　指定障害福祉サー</w:t>
            </w:r>
            <w:r w:rsidRPr="003A4866">
              <w:rPr>
                <w:rFonts w:hAnsi="ＭＳ 明朝" w:cs="ＭＳ Ｐゴシック"/>
                <w:spacing w:val="20"/>
                <w:kern w:val="0"/>
                <w:sz w:val="22"/>
              </w:rPr>
              <w:lastRenderedPageBreak/>
              <w:t>ビス基準第百七十一条において準用する指定障害福祉サービス基準第八十九条又は指定障害者支援施設基準第四十一条に規定する運営規程に定められている利用定員(以下この項において「利用定員」という。)の数に三を加え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(二)利用定員が十二人以上の指定自立訓練(生活訓練)事業所等　利用定員の数に百分の百二十五を乗じて得た数を超える場合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(一)利用定員が五十人以下の指定自立訓練(生活訓練)事業所等　利用定員の数に百分の百五十を乗じて得た数を超える場合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(二)利用定員が五十一人以上の指定自立訓練(生活訓練)事業所等　利用定員の数に当該利用定員の数から五十を控除した数に百分の二十五を乗じて得た数に二十五を加えた数を加えて得た数を超える場合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夜間における居住の場の提供を受ける指定自立訓練(生活訓練)等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lastRenderedPageBreak/>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自立訓練(生活訓練)事業所等の夜間における居住の場の提供を受ける指定自立訓練(生活訓練)等の過去三月間の利用者の数の平均値が、利用定員の数に百分の百五を乗じて得た数を超える場合又は次の(1)若しくは(2)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利用定員が五十人以下の指定自立訓練(生活訓練)事業所等　一日の利用者の数が、利用定員の数に百分の百十を乗じて得た数を超える場合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利用定員が五十一人以上の指定自立訓練(生活訓練)事業所等　一日の利用者の数が、利用定員の数に当該利用定員の数から五十を控除した数に百分の五を乗じて得た数に五を加えた数を加えて得た数を超える場合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t>ハ　指定自立訓練(生活訓練)事業所等の従業者の員数が次の表の上欄に掲げる基準に該当する場合については、所定単位数に乗じる割合を同表の下欄に掲げるところによるものとする。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指定障害福祉サービス基準又は指定障害者支援施設基準の規定により、指定自立訓練(生活訓練)事業所等に置くべき生活支援員、地域移行支援員又はサービス管理責任者の員数を満たして</w:t>
            </w:r>
            <w:r w:rsidRPr="003A4866">
              <w:rPr>
                <w:rFonts w:hAnsi="ＭＳ 明朝" w:cs="ＭＳ Ｐゴシック"/>
                <w:spacing w:val="20"/>
                <w:kern w:val="0"/>
                <w:sz w:val="22"/>
              </w:rPr>
              <w:lastRenderedPageBreak/>
              <w:t>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七　介護給付費等単位数表第12の1の就労移行支援サービス費の注5の(1)の厚生労働大臣が定める利用者の数の基準及び従業者の員数の基準並びに所定単位数に乗じる割合</w:t>
      </w:r>
    </w:p>
    <w:p w:rsidR="009A1A70" w:rsidRPr="003A4866" w:rsidRDefault="009A1A70" w:rsidP="00BC475E">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就労移行支援(指定障害福祉サービス基準第百七十四条に規定する指定就労移行支援をいう。)、指定障害者支援施設が行う就労移行支援に係る指定障害福祉サービス又はのぞみの園が行う就労移行支援(以下「指定就労移行支援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就労移行支援事業所(指定障害福祉サービス基準第百七十五条第一項に規定する指定就労移行支援事業所をいう。)、指定障害者支援施設又はのぞみの園(以下「指定就労移行支援事業所等」という。)の指定就労移行支援等の利用者の数が次の(1)又は(2)のいずれか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(一)利用定員が十一人以下の指定就労移行支援事業所等　指定障害福祉サービス基準第百八十四条において準用する指定障害福祉サービス基準第八十九条又は指定障害者支援施設基準第四十一条に規定する運営規程に定められている利用定員(以下この項において「利用定員」という。)の数に三を加</w:t>
            </w:r>
            <w:r w:rsidRPr="003A4866">
              <w:rPr>
                <w:rFonts w:hAnsi="ＭＳ 明朝" w:cs="ＭＳ Ｐゴシック"/>
                <w:spacing w:val="20"/>
                <w:kern w:val="0"/>
                <w:sz w:val="22"/>
              </w:rPr>
              <w:lastRenderedPageBreak/>
              <w:t>えて得た数を超える場合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(二)利用定員が十二人以上の指定就労移行支援事業所等　利用定員の数に百分の百二十五を乗じて得た数を超える場合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(一)利用定員が五十人以下の指定就労移行支援事業所等　利用定員の数に百分の百五十を乗じて得た数を超える場合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(二)利用定員が五十一人以上の指定就労移行支援事業所等　利用定員の数に当該利用定員の数から五十を控除した数に百分の二十五を乗じて得た数に二十五を加えた数を加えて得た数を超える場合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指定就労移行支援事業所等の従業者の員数が次の表の上欄に掲げる基準に該当する場合については、所定単位数に乗じる割合を同表の下欄に掲げるところによるものとする。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定により、指定就労移行支援事業所等に置くべき職業指導員若しくは生活支援員、就労支援員又はサービス管理責任者の員数を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八　介護給付費等単位数表第13の1の就労継続支援A型サービス費の注4の(1)の厚生労働大臣が定める利用者の数の基準及び従業者の員数の基準並びに所定単位数に乗じる割合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就労継続支援A型(指定障害福祉サービス基準第百八十五条に規定する指定就労継続支援A型をいう。)又は指定障害者支援施設が行う就労継続支援A型(規則第六条の十第一号に掲げる就労継続支援A型をいう。)に係る指定障害福祉サービス(以下「指定就労継続支援A型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796"/>
        <w:gridCol w:w="4142"/>
      </w:tblGrid>
      <w:tr w:rsidR="009A1A70" w:rsidRPr="003A4866" w:rsidTr="007A2D3F">
        <w:trPr>
          <w:tblCellSpacing w:w="15" w:type="dxa"/>
        </w:trPr>
        <w:tc>
          <w:tcPr>
            <w:tcW w:w="236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58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7A2D3F">
        <w:trPr>
          <w:tblCellSpacing w:w="15" w:type="dxa"/>
        </w:trPr>
        <w:tc>
          <w:tcPr>
            <w:tcW w:w="2363"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就労継続支援A型事業所(指定障害福祉サービス基準第百八十六条第一項に規定する指定就労継続支援A型事業所をいう。)又は指定障害者支援施設(以下「指定就労継続支援A型事業所等」という。)の指定就労継続支援A型等の利用者の数が次の(1)又は(2)のいずれか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(一)利用定員が十一人以下の指定就労継続支援A型事業所等　指定障害福祉サービス基準第百九十七条において準用する指定障害福祉サービス基準第八十九条又は指定障害者支援施設基準第四十一条に規定する運営規程に定められている利用定員(以下この項において</w:t>
            </w:r>
            <w:r w:rsidRPr="003A4866">
              <w:rPr>
                <w:rFonts w:hAnsi="ＭＳ 明朝" w:cs="ＭＳ Ｐゴシック"/>
                <w:spacing w:val="20"/>
                <w:kern w:val="0"/>
                <w:sz w:val="22"/>
              </w:rPr>
              <w:lastRenderedPageBreak/>
              <w:t>「利用定員」という。)の数に三を加えて得た数を超える場合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(二)利用定員が十二人以上の指定就労継続支援A型事業所等　利用定員の数に百分の百二十五を乗じて得た数を超える場合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(一)利用定員が五十人以下の指定就労継続支援A型事業所等　利用定員の数に百分の百五十を乗じて得た数を超える場合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(二)利用定員が五十一人以上の指定就労継続支援A型事業所等　利用定員の数に当該利用定員の数から五十を控除した数に百分の二十五を乗じて得た数に二十五を加えた数を加えて得た数を超える場合</w:t>
            </w:r>
          </w:p>
        </w:tc>
        <w:tc>
          <w:tcPr>
            <w:tcW w:w="2580"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指定就労継続支援A型事業所等の従業者の員数が次の表の上欄に掲げる基準に該当する場合については、所定単位数に乗じる割合を同表の下欄に掲げるところによるものとする。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指定障害福祉サービス基準又は指定障害者支援施設基準の規定により、指定就労継続支援A型事業所等に置くべき職業指導員若しくは生活支援員又はサービス管理責任者の員数を満たし</w:t>
            </w:r>
            <w:r w:rsidRPr="003A4866">
              <w:rPr>
                <w:rFonts w:hAnsi="ＭＳ 明朝" w:cs="ＭＳ Ｐゴシック"/>
                <w:spacing w:val="20"/>
                <w:kern w:val="0"/>
                <w:sz w:val="22"/>
              </w:rPr>
              <w:lastRenderedPageBreak/>
              <w:t>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九　介護給付費等単位数表第14の1の就労継続支援B型サービス費の注5の(1)の厚生労働大臣が定める利用者の数の基準及び従業者の員数の基準並びに所定単位数に乗じる割合</w:t>
      </w:r>
    </w:p>
    <w:p w:rsidR="009A1A70" w:rsidRPr="003A4866" w:rsidRDefault="009A1A70" w:rsidP="00411D02">
      <w:pPr>
        <w:widowControl/>
        <w:spacing w:line="240" w:lineRule="atLeast"/>
        <w:ind w:leftChars="100" w:left="500" w:hangingChars="100" w:hanging="260"/>
        <w:rPr>
          <w:rFonts w:hAnsi="ＭＳ 明朝" w:cs="ＭＳ ゴシック"/>
          <w:spacing w:val="20"/>
          <w:kern w:val="0"/>
          <w:sz w:val="22"/>
        </w:rPr>
      </w:pPr>
      <w:r w:rsidRPr="003A4866">
        <w:rPr>
          <w:rFonts w:hAnsi="ＭＳ 明朝" w:cs="ＭＳ ゴシック" w:hint="eastAsia"/>
          <w:spacing w:val="20"/>
          <w:kern w:val="0"/>
          <w:sz w:val="22"/>
        </w:rPr>
        <w:t>イ　指定就労継続支援B型(指定障害福祉サービス基準第百九十八条に規定する指定就労継続支援B型をいう。)又は指定障害者支援施設が行う就労継続支援B型(規則第六条の十第二号に掲げる就労継続支援B型をいう。)に係る指定障害福祉サービス(以下「指定就労継続支援B型等」という。)の利用者の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厚生労働大臣が定める利用者の数の基準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指定就労継続支援B型の事業を行う事業所又は指定障害者支援施設(以下「指定就労継続支援B型事業所等」という。)の指定就労継続支援B型等の利用者の数が次の(1)又は(2)のいずれかに該当する場合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(1)</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過去三月間の利用者の数の平均値が、次の(一)又は(二)いずれかに該当する場合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(一)利用定員が十一人以下の指定就労継続支援B型事業所等　指定障害福祉サービス基準第二百二条において準用する指定障害福祉サービス基準第八十九条又は指定障害者支援施設基準第四十一条に規定する運営規程に定められている利用定員(以下この項において「利用定員」という。)の数に三を加え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lastRenderedPageBreak/>
              <w:t>(二)利用定員が十二人以上の指定就労継続支援B型事業所等　利用定員の数に百分の百二十五を乗じて得た数を超える場合</w:t>
            </w:r>
          </w:p>
          <w:p w:rsidR="009A1A70" w:rsidRPr="003A4866" w:rsidRDefault="009A1A70" w:rsidP="00BC475E">
            <w:pPr>
              <w:widowControl/>
              <w:spacing w:line="240" w:lineRule="atLeast"/>
              <w:ind w:left="260" w:hangingChars="100" w:hanging="260"/>
              <w:rPr>
                <w:rFonts w:hAnsi="ＭＳ 明朝" w:cs="ＭＳ Ｐゴシック"/>
                <w:spacing w:val="20"/>
                <w:kern w:val="0"/>
                <w:sz w:val="22"/>
              </w:rPr>
            </w:pPr>
            <w:r w:rsidRPr="003A4866">
              <w:rPr>
                <w:rFonts w:hAnsi="ＭＳ 明朝" w:cs="ＭＳ Ｐゴシック"/>
                <w:spacing w:val="20"/>
                <w:kern w:val="0"/>
                <w:sz w:val="22"/>
              </w:rPr>
              <w:t>(2)</w:t>
            </w:r>
            <w:r w:rsidR="00BC475E">
              <w:rPr>
                <w:rFonts w:hAnsi="ＭＳ 明朝" w:cs="ＭＳ Ｐゴシック" w:hint="eastAsia"/>
                <w:spacing w:val="20"/>
                <w:kern w:val="0"/>
                <w:sz w:val="22"/>
              </w:rPr>
              <w:t xml:space="preserve"> </w:t>
            </w:r>
            <w:r w:rsidRPr="003A4866">
              <w:rPr>
                <w:rFonts w:hAnsi="ＭＳ 明朝" w:cs="ＭＳ Ｐゴシック"/>
                <w:spacing w:val="20"/>
                <w:kern w:val="0"/>
                <w:sz w:val="22"/>
              </w:rPr>
              <w:t>一日の利用者の数が次の(一)又は(二)のいずれかに該当する場合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(一)利用定員が五十人以下の指定就労継続支援B型事業所等　利用定員の数に百分の百五十を乗じて得た数を超える場合</w:t>
            </w:r>
          </w:p>
          <w:p w:rsidR="009A1A70" w:rsidRPr="003A4866" w:rsidRDefault="009A1A70" w:rsidP="009859F3">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Ｐゴシック"/>
                <w:spacing w:val="20"/>
                <w:kern w:val="0"/>
                <w:sz w:val="22"/>
              </w:rPr>
              <w:t>(二)利用定員が五十一人以上の指定就労継続支援B型事業所等　利用定員の数に当該利用定員の数から五十を控除した数に百分の二十五を乗じて得た数に二十五を加えた数を加えて得た数を超える場合</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411D02">
      <w:pPr>
        <w:widowControl/>
        <w:spacing w:line="240" w:lineRule="atLeast"/>
        <w:ind w:leftChars="100" w:left="50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ロ　指定就労継続支援B型事業所等又は基準該当就労継続支援B型事業所(指定障害福祉サービス基準第二百三条第二項に規定する基準該当就労継続支援B型事業所をいう。)の従業者の員数が次の表の上欄に掲げる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又は指定障害者支援施設基準の規定により、指定就労継続支援B型事業所等又は基準該当就労継続支援B型事業所に置くべき職業指導員若しくは生活支援員又はサービス管理責任者の員数を</w:t>
            </w:r>
            <w:r w:rsidRPr="003A4866">
              <w:rPr>
                <w:rFonts w:hAnsi="ＭＳ 明朝" w:cs="ＭＳ Ｐゴシック"/>
                <w:spacing w:val="20"/>
                <w:kern w:val="0"/>
                <w:sz w:val="22"/>
              </w:rPr>
              <w:lastRenderedPageBreak/>
              <w:t>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lastRenderedPageBreak/>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lastRenderedPageBreak/>
        <w:t>十　介護給付費等単位数表第15の1の共同生活援助サービス費の注8の(1)の厚生労働大臣が定める従業者の員数の基準及び所定単位数に乗じる割合</w:t>
      </w:r>
    </w:p>
    <w:p w:rsidR="009A1A70" w:rsidRPr="003A4866" w:rsidRDefault="009A1A70" w:rsidP="00111AEA">
      <w:pPr>
        <w:widowControl/>
        <w:spacing w:line="240" w:lineRule="atLeast"/>
        <w:ind w:leftChars="100" w:left="240" w:firstLineChars="100" w:firstLine="260"/>
        <w:rPr>
          <w:rFonts w:hAnsi="ＭＳ 明朝" w:cs="ＭＳ ゴシック"/>
          <w:spacing w:val="20"/>
          <w:kern w:val="0"/>
          <w:sz w:val="22"/>
        </w:rPr>
      </w:pPr>
      <w:r w:rsidRPr="003A4866">
        <w:rPr>
          <w:rFonts w:hAnsi="ＭＳ 明朝" w:cs="ＭＳ ゴシック" w:hint="eastAsia"/>
          <w:spacing w:val="20"/>
          <w:kern w:val="0"/>
          <w:sz w:val="22"/>
        </w:rPr>
        <w:t>指定共同生活援助事業所(指定障害福祉サービス基準第二百八条第一項に規定する指定共同生活援助事業所をいう。以下同じ。)の従業者の員数が次の表の上欄に掲げる基準に該当する場合における共同生活援助サービス費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指定障害福祉サービス基準の規定により、指定共同生活援助事業所に置くべき世話人、生活支援員又はサービス管理責任者の員数を満たしていないこと。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7A2D3F">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111AEA">
      <w:pPr>
        <w:widowControl/>
        <w:spacing w:line="240" w:lineRule="atLeast"/>
        <w:ind w:left="260" w:hangingChars="100" w:hanging="260"/>
        <w:rPr>
          <w:rFonts w:hAnsi="ＭＳ 明朝" w:cs="ＭＳ Ｐゴシック"/>
          <w:spacing w:val="20"/>
          <w:kern w:val="0"/>
          <w:sz w:val="22"/>
        </w:rPr>
      </w:pPr>
      <w:r w:rsidRPr="003A4866">
        <w:rPr>
          <w:rFonts w:hAnsi="ＭＳ 明朝" w:cs="ＭＳ ゴシック" w:hint="eastAsia"/>
          <w:spacing w:val="20"/>
          <w:kern w:val="0"/>
          <w:sz w:val="22"/>
        </w:rPr>
        <w:t>十一　介護給付費等単位数表第15の1の2の外部サービス利用型共同生活援助サービス費の注7の(1)の厚生労働大臣が定める従業者の員数の基準及び所定単位数に乗じる割合</w:t>
      </w:r>
    </w:p>
    <w:p w:rsidR="009A1A70" w:rsidRPr="003A4866" w:rsidRDefault="009A1A70" w:rsidP="00111AEA">
      <w:pPr>
        <w:widowControl/>
        <w:spacing w:line="240" w:lineRule="atLeast"/>
        <w:ind w:leftChars="100" w:left="240" w:firstLineChars="100" w:firstLine="260"/>
        <w:rPr>
          <w:rFonts w:hAnsi="ＭＳ 明朝" w:cs="ＭＳ ゴシック"/>
          <w:spacing w:val="20"/>
          <w:kern w:val="0"/>
          <w:sz w:val="22"/>
        </w:rPr>
      </w:pPr>
      <w:r w:rsidRPr="003A4866">
        <w:rPr>
          <w:rFonts w:hAnsi="ＭＳ 明朝" w:cs="ＭＳ ゴシック" w:hint="eastAsia"/>
          <w:spacing w:val="20"/>
          <w:kern w:val="0"/>
          <w:sz w:val="22"/>
        </w:rPr>
        <w:t>外部サービス利用型指定共同生活援助事業所(指定障害福祉サービス基準第二百十三条の四第一項に規定する外部サービス利用型指定共同生活援助事業所をいう。)の従業者の員数が次の表の上欄に掲げる員数の基準に該当する場合については、所定単位数に乗じる割合を同表の下欄に掲げるところによるものとする。</w:t>
      </w:r>
    </w:p>
    <w:tbl>
      <w:tblPr>
        <w:tblW w:w="4602" w:type="pct"/>
        <w:tblCellSpacing w:w="15" w:type="dxa"/>
        <w:tblInd w:w="48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969"/>
        <w:gridCol w:w="3969"/>
      </w:tblGrid>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厚生労働大臣が定める従業者の員数の基準</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3A4866">
            <w:pPr>
              <w:widowControl/>
              <w:spacing w:line="240" w:lineRule="atLeast"/>
              <w:rPr>
                <w:rFonts w:hAnsi="ＭＳ 明朝" w:cs="ＭＳ Ｐゴシック"/>
                <w:spacing w:val="20"/>
                <w:kern w:val="0"/>
                <w:sz w:val="22"/>
              </w:rPr>
            </w:pPr>
            <w:r w:rsidRPr="003A4866">
              <w:rPr>
                <w:rFonts w:hAnsi="ＭＳ 明朝" w:cs="ＭＳ Ｐゴシック"/>
                <w:spacing w:val="20"/>
                <w:kern w:val="0"/>
                <w:sz w:val="22"/>
              </w:rPr>
              <w:t>厚生労働大臣が定める所定単位数に乗じる割合</w:t>
            </w:r>
          </w:p>
        </w:tc>
      </w:tr>
      <w:tr w:rsidR="009A1A70" w:rsidRPr="003A4866" w:rsidTr="00BF3E8F">
        <w:trPr>
          <w:tblCellSpacing w:w="15" w:type="dxa"/>
        </w:trPr>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BC475E">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指定障害福祉サービス基準の規定により、外部サービス利用型指定共同生活援助事業所に置くべき世話人又はサービス管理責任者の員数を満たしていないこと。</w:t>
            </w:r>
          </w:p>
        </w:tc>
        <w:tc>
          <w:tcPr>
            <w:tcW w:w="2472" w:type="pct"/>
            <w:tcBorders>
              <w:top w:val="outset" w:sz="6" w:space="0" w:color="auto"/>
              <w:left w:val="outset" w:sz="6" w:space="0" w:color="auto"/>
              <w:bottom w:val="outset" w:sz="6" w:space="0" w:color="auto"/>
              <w:right w:val="outset" w:sz="6" w:space="0" w:color="auto"/>
            </w:tcBorders>
            <w:shd w:val="clear" w:color="auto" w:fill="FFFFFF"/>
            <w:hideMark/>
          </w:tcPr>
          <w:p w:rsidR="009A1A70" w:rsidRPr="003A4866" w:rsidRDefault="009A1A70" w:rsidP="00BC475E">
            <w:pPr>
              <w:widowControl/>
              <w:spacing w:line="240" w:lineRule="atLeast"/>
              <w:ind w:firstLineChars="100" w:firstLine="260"/>
              <w:rPr>
                <w:rFonts w:hAnsi="ＭＳ 明朝" w:cs="ＭＳ Ｐゴシック"/>
                <w:spacing w:val="20"/>
                <w:kern w:val="0"/>
                <w:sz w:val="22"/>
              </w:rPr>
            </w:pPr>
            <w:r w:rsidRPr="003A4866">
              <w:rPr>
                <w:rFonts w:hAnsi="ＭＳ 明朝" w:cs="ＭＳ Ｐゴシック"/>
                <w:spacing w:val="20"/>
                <w:kern w:val="0"/>
                <w:sz w:val="22"/>
              </w:rPr>
              <w:t>百分の七十</w:t>
            </w:r>
          </w:p>
        </w:tc>
      </w:tr>
    </w:tbl>
    <w:p w:rsidR="009A1A70" w:rsidRPr="003A4866" w:rsidRDefault="009A1A70" w:rsidP="007A2D3F">
      <w:pPr>
        <w:widowControl/>
        <w:spacing w:line="240" w:lineRule="atLeast"/>
        <w:ind w:leftChars="300" w:left="720"/>
        <w:rPr>
          <w:rFonts w:hAnsi="ＭＳ 明朝" w:cs="ＭＳ Ｐゴシック"/>
          <w:spacing w:val="20"/>
          <w:kern w:val="0"/>
          <w:sz w:val="22"/>
        </w:rPr>
      </w:pPr>
      <w:r w:rsidRPr="003A4866">
        <w:rPr>
          <w:rFonts w:hAnsi="ＭＳ 明朝" w:cs="ＭＳ ゴシック" w:hint="eastAsia"/>
          <w:spacing w:val="20"/>
          <w:kern w:val="0"/>
          <w:sz w:val="22"/>
        </w:rPr>
        <w:t>改正文　(平成二〇年三月三一日厚生労働省告示第二〇九号)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平成二十年四月一日から適用する。</w:t>
      </w:r>
    </w:p>
    <w:p w:rsidR="009A1A70" w:rsidRPr="003A4866" w:rsidRDefault="009A1A70" w:rsidP="007A2D3F">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lastRenderedPageBreak/>
        <w:t>改正文　(平成二一年三月三〇日厚生労働省告示第一六七号)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平成二十一年四月一日から適用する。</w:t>
      </w:r>
    </w:p>
    <w:p w:rsidR="009A1A70" w:rsidRPr="003A4866" w:rsidRDefault="009A1A70" w:rsidP="007A2D3F">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t>改正文　(平成二三年九月二二日厚生労働省告示第三四二号)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平成二十三年十月一日から適用する。</w:t>
      </w:r>
    </w:p>
    <w:p w:rsidR="009A1A70" w:rsidRPr="003A4866" w:rsidRDefault="009A1A70" w:rsidP="007A2D3F">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t>改正文　(平成二四年三月三〇日厚生労働省告示第二五一号)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平成二十四年四月一日から適用する。</w:t>
      </w:r>
    </w:p>
    <w:p w:rsidR="009A1A70" w:rsidRPr="003A4866" w:rsidRDefault="009A1A70" w:rsidP="007A2D3F">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t>改正文　(平成二五年一月一八日厚生労働省告示第六号)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平成二十五年四月一日から適用する。</w:t>
      </w:r>
    </w:p>
    <w:p w:rsidR="009A1A70" w:rsidRPr="003A4866" w:rsidRDefault="009A1A70" w:rsidP="007A2D3F">
      <w:pPr>
        <w:widowControl/>
        <w:spacing w:line="240" w:lineRule="atLeast"/>
        <w:ind w:leftChars="300" w:left="720"/>
        <w:rPr>
          <w:rFonts w:hAnsi="ＭＳ 明朝" w:cs="ＭＳ ゴシック"/>
          <w:spacing w:val="20"/>
          <w:kern w:val="0"/>
          <w:sz w:val="22"/>
        </w:rPr>
      </w:pPr>
      <w:r w:rsidRPr="003A4866">
        <w:rPr>
          <w:rFonts w:hAnsi="ＭＳ 明朝" w:cs="ＭＳ ゴシック" w:hint="eastAsia"/>
          <w:spacing w:val="20"/>
          <w:kern w:val="0"/>
          <w:sz w:val="22"/>
        </w:rPr>
        <w:t>改正文　(平成二六年三月三一日厚生労働省告示第一四三号)　抄</w:t>
      </w:r>
    </w:p>
    <w:p w:rsidR="009A1A70" w:rsidRPr="003A4866" w:rsidRDefault="009A1A70" w:rsidP="007A2D3F">
      <w:pPr>
        <w:widowControl/>
        <w:spacing w:line="240" w:lineRule="atLeast"/>
        <w:ind w:firstLineChars="100" w:firstLine="260"/>
        <w:rPr>
          <w:rFonts w:hAnsi="ＭＳ 明朝" w:cs="ＭＳ ゴシック"/>
          <w:spacing w:val="20"/>
          <w:kern w:val="0"/>
          <w:sz w:val="22"/>
        </w:rPr>
      </w:pPr>
      <w:r w:rsidRPr="003A4866">
        <w:rPr>
          <w:rFonts w:hAnsi="ＭＳ 明朝" w:cs="ＭＳ ゴシック" w:hint="eastAsia"/>
          <w:spacing w:val="20"/>
          <w:kern w:val="0"/>
          <w:sz w:val="22"/>
        </w:rPr>
        <w:t>平成二十六年四月一日から適用する。</w:t>
      </w:r>
    </w:p>
    <w:p w:rsidR="003A4866" w:rsidRPr="003A4866" w:rsidRDefault="003A4866" w:rsidP="003A4866">
      <w:pPr>
        <w:widowControl/>
        <w:spacing w:line="240" w:lineRule="atLeast"/>
        <w:rPr>
          <w:rFonts w:hAnsi="ＭＳ 明朝"/>
          <w:sz w:val="22"/>
        </w:rPr>
      </w:pPr>
    </w:p>
    <w:sectPr w:rsidR="003A4866" w:rsidRPr="003A4866"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AEA" w:rsidRDefault="00111AEA" w:rsidP="003A4866">
      <w:r>
        <w:separator/>
      </w:r>
    </w:p>
  </w:endnote>
  <w:endnote w:type="continuationSeparator" w:id="0">
    <w:p w:rsidR="00111AEA" w:rsidRDefault="00111AEA" w:rsidP="003A4866">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AEA" w:rsidRDefault="00111AEA" w:rsidP="003A4866">
      <w:r>
        <w:separator/>
      </w:r>
    </w:p>
  </w:footnote>
  <w:footnote w:type="continuationSeparator" w:id="0">
    <w:p w:rsidR="00111AEA" w:rsidRDefault="00111AEA" w:rsidP="003A48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1A70"/>
    <w:rsid w:val="00111AEA"/>
    <w:rsid w:val="00270E98"/>
    <w:rsid w:val="00293332"/>
    <w:rsid w:val="0033348E"/>
    <w:rsid w:val="003A4866"/>
    <w:rsid w:val="0040566A"/>
    <w:rsid w:val="00411D02"/>
    <w:rsid w:val="005C2920"/>
    <w:rsid w:val="00616463"/>
    <w:rsid w:val="00636E74"/>
    <w:rsid w:val="007A2D3F"/>
    <w:rsid w:val="009859F3"/>
    <w:rsid w:val="009A1A70"/>
    <w:rsid w:val="00A41387"/>
    <w:rsid w:val="00A458EF"/>
    <w:rsid w:val="00BC475E"/>
    <w:rsid w:val="00BF3E8F"/>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A4866"/>
    <w:pPr>
      <w:tabs>
        <w:tab w:val="center" w:pos="4252"/>
        <w:tab w:val="right" w:pos="8504"/>
      </w:tabs>
      <w:snapToGrid w:val="0"/>
    </w:pPr>
  </w:style>
  <w:style w:type="character" w:customStyle="1" w:styleId="a4">
    <w:name w:val="ヘッダー (文字)"/>
    <w:basedOn w:val="a0"/>
    <w:link w:val="a3"/>
    <w:uiPriority w:val="99"/>
    <w:semiHidden/>
    <w:rsid w:val="003A4866"/>
  </w:style>
  <w:style w:type="paragraph" w:styleId="a5">
    <w:name w:val="footer"/>
    <w:basedOn w:val="a"/>
    <w:link w:val="a6"/>
    <w:uiPriority w:val="99"/>
    <w:semiHidden/>
    <w:unhideWhenUsed/>
    <w:rsid w:val="003A4866"/>
    <w:pPr>
      <w:tabs>
        <w:tab w:val="center" w:pos="4252"/>
        <w:tab w:val="right" w:pos="8504"/>
      </w:tabs>
      <w:snapToGrid w:val="0"/>
    </w:pPr>
  </w:style>
  <w:style w:type="character" w:customStyle="1" w:styleId="a6">
    <w:name w:val="フッター (文字)"/>
    <w:basedOn w:val="a0"/>
    <w:link w:val="a5"/>
    <w:uiPriority w:val="99"/>
    <w:semiHidden/>
    <w:rsid w:val="003A4866"/>
  </w:style>
</w:styles>
</file>

<file path=word/webSettings.xml><?xml version="1.0" encoding="utf-8"?>
<w:webSettings xmlns:r="http://schemas.openxmlformats.org/officeDocument/2006/relationships" xmlns:w="http://schemas.openxmlformats.org/wordprocessingml/2006/main">
  <w:divs>
    <w:div w:id="367461316">
      <w:bodyDiv w:val="1"/>
      <w:marLeft w:val="0"/>
      <w:marRight w:val="0"/>
      <w:marTop w:val="0"/>
      <w:marBottom w:val="0"/>
      <w:divBdr>
        <w:top w:val="none" w:sz="0" w:space="0" w:color="auto"/>
        <w:left w:val="none" w:sz="0" w:space="0" w:color="auto"/>
        <w:bottom w:val="none" w:sz="0" w:space="0" w:color="auto"/>
        <w:right w:val="none" w:sz="0" w:space="0" w:color="auto"/>
      </w:divBdr>
      <w:divsChild>
        <w:div w:id="2118404870">
          <w:marLeft w:val="920"/>
          <w:marRight w:val="0"/>
          <w:marTop w:val="0"/>
          <w:marBottom w:val="0"/>
          <w:divBdr>
            <w:top w:val="none" w:sz="0" w:space="0" w:color="auto"/>
            <w:left w:val="none" w:sz="0" w:space="0" w:color="auto"/>
            <w:bottom w:val="none" w:sz="0" w:space="0" w:color="auto"/>
            <w:right w:val="none" w:sz="0" w:space="0" w:color="auto"/>
          </w:divBdr>
        </w:div>
        <w:div w:id="1088114397">
          <w:marLeft w:val="0"/>
          <w:marRight w:val="0"/>
          <w:marTop w:val="0"/>
          <w:marBottom w:val="0"/>
          <w:divBdr>
            <w:top w:val="none" w:sz="0" w:space="0" w:color="auto"/>
            <w:left w:val="none" w:sz="0" w:space="0" w:color="auto"/>
            <w:bottom w:val="none" w:sz="0" w:space="0" w:color="auto"/>
            <w:right w:val="none" w:sz="0" w:space="0" w:color="auto"/>
          </w:divBdr>
        </w:div>
        <w:div w:id="201014387">
          <w:marLeft w:val="690"/>
          <w:marRight w:val="0"/>
          <w:marTop w:val="0"/>
          <w:marBottom w:val="0"/>
          <w:divBdr>
            <w:top w:val="none" w:sz="0" w:space="0" w:color="auto"/>
            <w:left w:val="none" w:sz="0" w:space="0" w:color="auto"/>
            <w:bottom w:val="none" w:sz="0" w:space="0" w:color="auto"/>
            <w:right w:val="none" w:sz="0" w:space="0" w:color="auto"/>
          </w:divBdr>
        </w:div>
        <w:div w:id="428769116">
          <w:marLeft w:val="920"/>
          <w:marRight w:val="0"/>
          <w:marTop w:val="0"/>
          <w:marBottom w:val="0"/>
          <w:divBdr>
            <w:top w:val="none" w:sz="0" w:space="0" w:color="auto"/>
            <w:left w:val="none" w:sz="0" w:space="0" w:color="auto"/>
            <w:bottom w:val="none" w:sz="0" w:space="0" w:color="auto"/>
            <w:right w:val="none" w:sz="0" w:space="0" w:color="auto"/>
          </w:divBdr>
        </w:div>
        <w:div w:id="304436610">
          <w:marLeft w:val="230"/>
          <w:marRight w:val="0"/>
          <w:marTop w:val="0"/>
          <w:marBottom w:val="0"/>
          <w:divBdr>
            <w:top w:val="none" w:sz="0" w:space="0" w:color="auto"/>
            <w:left w:val="none" w:sz="0" w:space="0" w:color="auto"/>
            <w:bottom w:val="none" w:sz="0" w:space="0" w:color="auto"/>
            <w:right w:val="none" w:sz="0" w:space="0" w:color="auto"/>
          </w:divBdr>
        </w:div>
        <w:div w:id="1858615361">
          <w:marLeft w:val="460"/>
          <w:marRight w:val="0"/>
          <w:marTop w:val="0"/>
          <w:marBottom w:val="0"/>
          <w:divBdr>
            <w:top w:val="none" w:sz="0" w:space="0" w:color="auto"/>
            <w:left w:val="none" w:sz="0" w:space="0" w:color="auto"/>
            <w:bottom w:val="none" w:sz="0" w:space="0" w:color="auto"/>
            <w:right w:val="none" w:sz="0" w:space="0" w:color="auto"/>
          </w:divBdr>
        </w:div>
        <w:div w:id="773600219">
          <w:marLeft w:val="0"/>
          <w:marRight w:val="0"/>
          <w:marTop w:val="0"/>
          <w:marBottom w:val="0"/>
          <w:divBdr>
            <w:top w:val="none" w:sz="0" w:space="0" w:color="auto"/>
            <w:left w:val="none" w:sz="0" w:space="0" w:color="auto"/>
            <w:bottom w:val="none" w:sz="0" w:space="0" w:color="auto"/>
            <w:right w:val="none" w:sz="0" w:space="0" w:color="auto"/>
          </w:divBdr>
        </w:div>
        <w:div w:id="2084832779">
          <w:marLeft w:val="0"/>
          <w:marRight w:val="0"/>
          <w:marTop w:val="0"/>
          <w:marBottom w:val="0"/>
          <w:divBdr>
            <w:top w:val="none" w:sz="0" w:space="0" w:color="auto"/>
            <w:left w:val="none" w:sz="0" w:space="0" w:color="auto"/>
            <w:bottom w:val="none" w:sz="0" w:space="0" w:color="auto"/>
            <w:right w:val="none" w:sz="0" w:space="0" w:color="auto"/>
          </w:divBdr>
        </w:div>
        <w:div w:id="1524973273">
          <w:marLeft w:val="0"/>
          <w:marRight w:val="0"/>
          <w:marTop w:val="0"/>
          <w:marBottom w:val="0"/>
          <w:divBdr>
            <w:top w:val="none" w:sz="0" w:space="0" w:color="auto"/>
            <w:left w:val="none" w:sz="0" w:space="0" w:color="auto"/>
            <w:bottom w:val="none" w:sz="0" w:space="0" w:color="auto"/>
            <w:right w:val="none" w:sz="0" w:space="0" w:color="auto"/>
          </w:divBdr>
        </w:div>
        <w:div w:id="671449081">
          <w:marLeft w:val="230"/>
          <w:marRight w:val="0"/>
          <w:marTop w:val="0"/>
          <w:marBottom w:val="0"/>
          <w:divBdr>
            <w:top w:val="none" w:sz="0" w:space="0" w:color="auto"/>
            <w:left w:val="none" w:sz="0" w:space="0" w:color="auto"/>
            <w:bottom w:val="none" w:sz="0" w:space="0" w:color="auto"/>
            <w:right w:val="none" w:sz="0" w:space="0" w:color="auto"/>
          </w:divBdr>
        </w:div>
        <w:div w:id="522666897">
          <w:marLeft w:val="230"/>
          <w:marRight w:val="0"/>
          <w:marTop w:val="0"/>
          <w:marBottom w:val="0"/>
          <w:divBdr>
            <w:top w:val="none" w:sz="0" w:space="0" w:color="auto"/>
            <w:left w:val="none" w:sz="0" w:space="0" w:color="auto"/>
            <w:bottom w:val="none" w:sz="0" w:space="0" w:color="auto"/>
            <w:right w:val="none" w:sz="0" w:space="0" w:color="auto"/>
          </w:divBdr>
        </w:div>
        <w:div w:id="458576841">
          <w:marLeft w:val="0"/>
          <w:marRight w:val="0"/>
          <w:marTop w:val="0"/>
          <w:marBottom w:val="0"/>
          <w:divBdr>
            <w:top w:val="none" w:sz="0" w:space="0" w:color="auto"/>
            <w:left w:val="none" w:sz="0" w:space="0" w:color="auto"/>
            <w:bottom w:val="none" w:sz="0" w:space="0" w:color="auto"/>
            <w:right w:val="none" w:sz="0" w:space="0" w:color="auto"/>
          </w:divBdr>
        </w:div>
        <w:div w:id="1999766700">
          <w:marLeft w:val="460"/>
          <w:marRight w:val="0"/>
          <w:marTop w:val="0"/>
          <w:marBottom w:val="0"/>
          <w:divBdr>
            <w:top w:val="none" w:sz="0" w:space="0" w:color="auto"/>
            <w:left w:val="none" w:sz="0" w:space="0" w:color="auto"/>
            <w:bottom w:val="none" w:sz="0" w:space="0" w:color="auto"/>
            <w:right w:val="none" w:sz="0" w:space="0" w:color="auto"/>
          </w:divBdr>
        </w:div>
        <w:div w:id="965429016">
          <w:marLeft w:val="0"/>
          <w:marRight w:val="0"/>
          <w:marTop w:val="0"/>
          <w:marBottom w:val="0"/>
          <w:divBdr>
            <w:top w:val="none" w:sz="0" w:space="0" w:color="auto"/>
            <w:left w:val="none" w:sz="0" w:space="0" w:color="auto"/>
            <w:bottom w:val="none" w:sz="0" w:space="0" w:color="auto"/>
            <w:right w:val="none" w:sz="0" w:space="0" w:color="auto"/>
          </w:divBdr>
        </w:div>
        <w:div w:id="5720488">
          <w:marLeft w:val="0"/>
          <w:marRight w:val="0"/>
          <w:marTop w:val="0"/>
          <w:marBottom w:val="0"/>
          <w:divBdr>
            <w:top w:val="none" w:sz="0" w:space="0" w:color="auto"/>
            <w:left w:val="none" w:sz="0" w:space="0" w:color="auto"/>
            <w:bottom w:val="none" w:sz="0" w:space="0" w:color="auto"/>
            <w:right w:val="none" w:sz="0" w:space="0" w:color="auto"/>
          </w:divBdr>
        </w:div>
        <w:div w:id="1517189460">
          <w:marLeft w:val="0"/>
          <w:marRight w:val="0"/>
          <w:marTop w:val="0"/>
          <w:marBottom w:val="0"/>
          <w:divBdr>
            <w:top w:val="none" w:sz="0" w:space="0" w:color="auto"/>
            <w:left w:val="none" w:sz="0" w:space="0" w:color="auto"/>
            <w:bottom w:val="none" w:sz="0" w:space="0" w:color="auto"/>
            <w:right w:val="none" w:sz="0" w:space="0" w:color="auto"/>
          </w:divBdr>
        </w:div>
        <w:div w:id="1142041293">
          <w:marLeft w:val="0"/>
          <w:marRight w:val="0"/>
          <w:marTop w:val="0"/>
          <w:marBottom w:val="0"/>
          <w:divBdr>
            <w:top w:val="none" w:sz="0" w:space="0" w:color="auto"/>
            <w:left w:val="none" w:sz="0" w:space="0" w:color="auto"/>
            <w:bottom w:val="none" w:sz="0" w:space="0" w:color="auto"/>
            <w:right w:val="none" w:sz="0" w:space="0" w:color="auto"/>
          </w:divBdr>
        </w:div>
        <w:div w:id="403839151">
          <w:marLeft w:val="230"/>
          <w:marRight w:val="0"/>
          <w:marTop w:val="0"/>
          <w:marBottom w:val="0"/>
          <w:divBdr>
            <w:top w:val="none" w:sz="0" w:space="0" w:color="auto"/>
            <w:left w:val="none" w:sz="0" w:space="0" w:color="auto"/>
            <w:bottom w:val="none" w:sz="0" w:space="0" w:color="auto"/>
            <w:right w:val="none" w:sz="0" w:space="0" w:color="auto"/>
          </w:divBdr>
        </w:div>
        <w:div w:id="1895847352">
          <w:marLeft w:val="460"/>
          <w:marRight w:val="0"/>
          <w:marTop w:val="0"/>
          <w:marBottom w:val="0"/>
          <w:divBdr>
            <w:top w:val="none" w:sz="0" w:space="0" w:color="auto"/>
            <w:left w:val="none" w:sz="0" w:space="0" w:color="auto"/>
            <w:bottom w:val="none" w:sz="0" w:space="0" w:color="auto"/>
            <w:right w:val="none" w:sz="0" w:space="0" w:color="auto"/>
          </w:divBdr>
        </w:div>
        <w:div w:id="521480946">
          <w:marLeft w:val="0"/>
          <w:marRight w:val="0"/>
          <w:marTop w:val="0"/>
          <w:marBottom w:val="0"/>
          <w:divBdr>
            <w:top w:val="none" w:sz="0" w:space="0" w:color="auto"/>
            <w:left w:val="none" w:sz="0" w:space="0" w:color="auto"/>
            <w:bottom w:val="none" w:sz="0" w:space="0" w:color="auto"/>
            <w:right w:val="none" w:sz="0" w:space="0" w:color="auto"/>
          </w:divBdr>
        </w:div>
        <w:div w:id="277415642">
          <w:marLeft w:val="0"/>
          <w:marRight w:val="0"/>
          <w:marTop w:val="0"/>
          <w:marBottom w:val="0"/>
          <w:divBdr>
            <w:top w:val="none" w:sz="0" w:space="0" w:color="auto"/>
            <w:left w:val="none" w:sz="0" w:space="0" w:color="auto"/>
            <w:bottom w:val="none" w:sz="0" w:space="0" w:color="auto"/>
            <w:right w:val="none" w:sz="0" w:space="0" w:color="auto"/>
          </w:divBdr>
        </w:div>
        <w:div w:id="1466242903">
          <w:marLeft w:val="0"/>
          <w:marRight w:val="0"/>
          <w:marTop w:val="0"/>
          <w:marBottom w:val="0"/>
          <w:divBdr>
            <w:top w:val="none" w:sz="0" w:space="0" w:color="auto"/>
            <w:left w:val="none" w:sz="0" w:space="0" w:color="auto"/>
            <w:bottom w:val="none" w:sz="0" w:space="0" w:color="auto"/>
            <w:right w:val="none" w:sz="0" w:space="0" w:color="auto"/>
          </w:divBdr>
        </w:div>
        <w:div w:id="1979454287">
          <w:marLeft w:val="230"/>
          <w:marRight w:val="0"/>
          <w:marTop w:val="0"/>
          <w:marBottom w:val="0"/>
          <w:divBdr>
            <w:top w:val="none" w:sz="0" w:space="0" w:color="auto"/>
            <w:left w:val="none" w:sz="0" w:space="0" w:color="auto"/>
            <w:bottom w:val="none" w:sz="0" w:space="0" w:color="auto"/>
            <w:right w:val="none" w:sz="0" w:space="0" w:color="auto"/>
          </w:divBdr>
        </w:div>
        <w:div w:id="1071122427">
          <w:marLeft w:val="460"/>
          <w:marRight w:val="0"/>
          <w:marTop w:val="0"/>
          <w:marBottom w:val="0"/>
          <w:divBdr>
            <w:top w:val="none" w:sz="0" w:space="0" w:color="auto"/>
            <w:left w:val="none" w:sz="0" w:space="0" w:color="auto"/>
            <w:bottom w:val="none" w:sz="0" w:space="0" w:color="auto"/>
            <w:right w:val="none" w:sz="0" w:space="0" w:color="auto"/>
          </w:divBdr>
        </w:div>
        <w:div w:id="872957199">
          <w:marLeft w:val="460"/>
          <w:marRight w:val="0"/>
          <w:marTop w:val="0"/>
          <w:marBottom w:val="0"/>
          <w:divBdr>
            <w:top w:val="none" w:sz="0" w:space="0" w:color="auto"/>
            <w:left w:val="none" w:sz="0" w:space="0" w:color="auto"/>
            <w:bottom w:val="none" w:sz="0" w:space="0" w:color="auto"/>
            <w:right w:val="none" w:sz="0" w:space="0" w:color="auto"/>
          </w:divBdr>
        </w:div>
        <w:div w:id="1853185077">
          <w:marLeft w:val="230"/>
          <w:marRight w:val="0"/>
          <w:marTop w:val="0"/>
          <w:marBottom w:val="0"/>
          <w:divBdr>
            <w:top w:val="none" w:sz="0" w:space="0" w:color="auto"/>
            <w:left w:val="none" w:sz="0" w:space="0" w:color="auto"/>
            <w:bottom w:val="none" w:sz="0" w:space="0" w:color="auto"/>
            <w:right w:val="none" w:sz="0" w:space="0" w:color="auto"/>
          </w:divBdr>
        </w:div>
        <w:div w:id="215623739">
          <w:marLeft w:val="460"/>
          <w:marRight w:val="0"/>
          <w:marTop w:val="0"/>
          <w:marBottom w:val="0"/>
          <w:divBdr>
            <w:top w:val="none" w:sz="0" w:space="0" w:color="auto"/>
            <w:left w:val="none" w:sz="0" w:space="0" w:color="auto"/>
            <w:bottom w:val="none" w:sz="0" w:space="0" w:color="auto"/>
            <w:right w:val="none" w:sz="0" w:space="0" w:color="auto"/>
          </w:divBdr>
        </w:div>
        <w:div w:id="1802771709">
          <w:marLeft w:val="460"/>
          <w:marRight w:val="0"/>
          <w:marTop w:val="0"/>
          <w:marBottom w:val="0"/>
          <w:divBdr>
            <w:top w:val="none" w:sz="0" w:space="0" w:color="auto"/>
            <w:left w:val="none" w:sz="0" w:space="0" w:color="auto"/>
            <w:bottom w:val="none" w:sz="0" w:space="0" w:color="auto"/>
            <w:right w:val="none" w:sz="0" w:space="0" w:color="auto"/>
          </w:divBdr>
        </w:div>
        <w:div w:id="871308010">
          <w:marLeft w:val="0"/>
          <w:marRight w:val="0"/>
          <w:marTop w:val="0"/>
          <w:marBottom w:val="0"/>
          <w:divBdr>
            <w:top w:val="none" w:sz="0" w:space="0" w:color="auto"/>
            <w:left w:val="none" w:sz="0" w:space="0" w:color="auto"/>
            <w:bottom w:val="none" w:sz="0" w:space="0" w:color="auto"/>
            <w:right w:val="none" w:sz="0" w:space="0" w:color="auto"/>
          </w:divBdr>
        </w:div>
        <w:div w:id="394279638">
          <w:marLeft w:val="460"/>
          <w:marRight w:val="0"/>
          <w:marTop w:val="0"/>
          <w:marBottom w:val="0"/>
          <w:divBdr>
            <w:top w:val="none" w:sz="0" w:space="0" w:color="auto"/>
            <w:left w:val="none" w:sz="0" w:space="0" w:color="auto"/>
            <w:bottom w:val="none" w:sz="0" w:space="0" w:color="auto"/>
            <w:right w:val="none" w:sz="0" w:space="0" w:color="auto"/>
          </w:divBdr>
        </w:div>
        <w:div w:id="928853227">
          <w:marLeft w:val="0"/>
          <w:marRight w:val="0"/>
          <w:marTop w:val="0"/>
          <w:marBottom w:val="0"/>
          <w:divBdr>
            <w:top w:val="none" w:sz="0" w:space="0" w:color="auto"/>
            <w:left w:val="none" w:sz="0" w:space="0" w:color="auto"/>
            <w:bottom w:val="none" w:sz="0" w:space="0" w:color="auto"/>
            <w:right w:val="none" w:sz="0" w:space="0" w:color="auto"/>
          </w:divBdr>
        </w:div>
        <w:div w:id="1121073786">
          <w:marLeft w:val="0"/>
          <w:marRight w:val="0"/>
          <w:marTop w:val="0"/>
          <w:marBottom w:val="0"/>
          <w:divBdr>
            <w:top w:val="none" w:sz="0" w:space="0" w:color="auto"/>
            <w:left w:val="none" w:sz="0" w:space="0" w:color="auto"/>
            <w:bottom w:val="none" w:sz="0" w:space="0" w:color="auto"/>
            <w:right w:val="none" w:sz="0" w:space="0" w:color="auto"/>
          </w:divBdr>
        </w:div>
        <w:div w:id="1671979507">
          <w:marLeft w:val="0"/>
          <w:marRight w:val="0"/>
          <w:marTop w:val="0"/>
          <w:marBottom w:val="0"/>
          <w:divBdr>
            <w:top w:val="none" w:sz="0" w:space="0" w:color="auto"/>
            <w:left w:val="none" w:sz="0" w:space="0" w:color="auto"/>
            <w:bottom w:val="none" w:sz="0" w:space="0" w:color="auto"/>
            <w:right w:val="none" w:sz="0" w:space="0" w:color="auto"/>
          </w:divBdr>
        </w:div>
        <w:div w:id="1069613550">
          <w:marLeft w:val="0"/>
          <w:marRight w:val="0"/>
          <w:marTop w:val="0"/>
          <w:marBottom w:val="0"/>
          <w:divBdr>
            <w:top w:val="none" w:sz="0" w:space="0" w:color="auto"/>
            <w:left w:val="none" w:sz="0" w:space="0" w:color="auto"/>
            <w:bottom w:val="none" w:sz="0" w:space="0" w:color="auto"/>
            <w:right w:val="none" w:sz="0" w:space="0" w:color="auto"/>
          </w:divBdr>
        </w:div>
        <w:div w:id="79957927">
          <w:marLeft w:val="460"/>
          <w:marRight w:val="0"/>
          <w:marTop w:val="0"/>
          <w:marBottom w:val="0"/>
          <w:divBdr>
            <w:top w:val="none" w:sz="0" w:space="0" w:color="auto"/>
            <w:left w:val="none" w:sz="0" w:space="0" w:color="auto"/>
            <w:bottom w:val="none" w:sz="0" w:space="0" w:color="auto"/>
            <w:right w:val="none" w:sz="0" w:space="0" w:color="auto"/>
          </w:divBdr>
        </w:div>
        <w:div w:id="67389422">
          <w:marLeft w:val="0"/>
          <w:marRight w:val="0"/>
          <w:marTop w:val="0"/>
          <w:marBottom w:val="0"/>
          <w:divBdr>
            <w:top w:val="none" w:sz="0" w:space="0" w:color="auto"/>
            <w:left w:val="none" w:sz="0" w:space="0" w:color="auto"/>
            <w:bottom w:val="none" w:sz="0" w:space="0" w:color="auto"/>
            <w:right w:val="none" w:sz="0" w:space="0" w:color="auto"/>
          </w:divBdr>
        </w:div>
        <w:div w:id="739109">
          <w:marLeft w:val="0"/>
          <w:marRight w:val="0"/>
          <w:marTop w:val="0"/>
          <w:marBottom w:val="0"/>
          <w:divBdr>
            <w:top w:val="none" w:sz="0" w:space="0" w:color="auto"/>
            <w:left w:val="none" w:sz="0" w:space="0" w:color="auto"/>
            <w:bottom w:val="none" w:sz="0" w:space="0" w:color="auto"/>
            <w:right w:val="none" w:sz="0" w:space="0" w:color="auto"/>
          </w:divBdr>
        </w:div>
        <w:div w:id="44529171">
          <w:marLeft w:val="0"/>
          <w:marRight w:val="0"/>
          <w:marTop w:val="0"/>
          <w:marBottom w:val="0"/>
          <w:divBdr>
            <w:top w:val="none" w:sz="0" w:space="0" w:color="auto"/>
            <w:left w:val="none" w:sz="0" w:space="0" w:color="auto"/>
            <w:bottom w:val="none" w:sz="0" w:space="0" w:color="auto"/>
            <w:right w:val="none" w:sz="0" w:space="0" w:color="auto"/>
          </w:divBdr>
        </w:div>
        <w:div w:id="1653489118">
          <w:marLeft w:val="0"/>
          <w:marRight w:val="0"/>
          <w:marTop w:val="0"/>
          <w:marBottom w:val="0"/>
          <w:divBdr>
            <w:top w:val="none" w:sz="0" w:space="0" w:color="auto"/>
            <w:left w:val="none" w:sz="0" w:space="0" w:color="auto"/>
            <w:bottom w:val="none" w:sz="0" w:space="0" w:color="auto"/>
            <w:right w:val="none" w:sz="0" w:space="0" w:color="auto"/>
          </w:divBdr>
        </w:div>
        <w:div w:id="1995988287">
          <w:marLeft w:val="230"/>
          <w:marRight w:val="0"/>
          <w:marTop w:val="0"/>
          <w:marBottom w:val="0"/>
          <w:divBdr>
            <w:top w:val="none" w:sz="0" w:space="0" w:color="auto"/>
            <w:left w:val="none" w:sz="0" w:space="0" w:color="auto"/>
            <w:bottom w:val="none" w:sz="0" w:space="0" w:color="auto"/>
            <w:right w:val="none" w:sz="0" w:space="0" w:color="auto"/>
          </w:divBdr>
        </w:div>
        <w:div w:id="1692998279">
          <w:marLeft w:val="460"/>
          <w:marRight w:val="0"/>
          <w:marTop w:val="0"/>
          <w:marBottom w:val="0"/>
          <w:divBdr>
            <w:top w:val="none" w:sz="0" w:space="0" w:color="auto"/>
            <w:left w:val="none" w:sz="0" w:space="0" w:color="auto"/>
            <w:bottom w:val="none" w:sz="0" w:space="0" w:color="auto"/>
            <w:right w:val="none" w:sz="0" w:space="0" w:color="auto"/>
          </w:divBdr>
        </w:div>
        <w:div w:id="1113745202">
          <w:marLeft w:val="0"/>
          <w:marRight w:val="0"/>
          <w:marTop w:val="0"/>
          <w:marBottom w:val="0"/>
          <w:divBdr>
            <w:top w:val="none" w:sz="0" w:space="0" w:color="auto"/>
            <w:left w:val="none" w:sz="0" w:space="0" w:color="auto"/>
            <w:bottom w:val="none" w:sz="0" w:space="0" w:color="auto"/>
            <w:right w:val="none" w:sz="0" w:space="0" w:color="auto"/>
          </w:divBdr>
        </w:div>
        <w:div w:id="47462825">
          <w:marLeft w:val="0"/>
          <w:marRight w:val="0"/>
          <w:marTop w:val="0"/>
          <w:marBottom w:val="0"/>
          <w:divBdr>
            <w:top w:val="none" w:sz="0" w:space="0" w:color="auto"/>
            <w:left w:val="none" w:sz="0" w:space="0" w:color="auto"/>
            <w:bottom w:val="none" w:sz="0" w:space="0" w:color="auto"/>
            <w:right w:val="none" w:sz="0" w:space="0" w:color="auto"/>
          </w:divBdr>
        </w:div>
        <w:div w:id="703939656">
          <w:marLeft w:val="230"/>
          <w:marRight w:val="0"/>
          <w:marTop w:val="0"/>
          <w:marBottom w:val="0"/>
          <w:divBdr>
            <w:top w:val="none" w:sz="0" w:space="0" w:color="auto"/>
            <w:left w:val="none" w:sz="0" w:space="0" w:color="auto"/>
            <w:bottom w:val="none" w:sz="0" w:space="0" w:color="auto"/>
            <w:right w:val="none" w:sz="0" w:space="0" w:color="auto"/>
          </w:divBdr>
        </w:div>
        <w:div w:id="341474503">
          <w:marLeft w:val="460"/>
          <w:marRight w:val="0"/>
          <w:marTop w:val="0"/>
          <w:marBottom w:val="0"/>
          <w:divBdr>
            <w:top w:val="none" w:sz="0" w:space="0" w:color="auto"/>
            <w:left w:val="none" w:sz="0" w:space="0" w:color="auto"/>
            <w:bottom w:val="none" w:sz="0" w:space="0" w:color="auto"/>
            <w:right w:val="none" w:sz="0" w:space="0" w:color="auto"/>
          </w:divBdr>
        </w:div>
        <w:div w:id="154691132">
          <w:marLeft w:val="460"/>
          <w:marRight w:val="0"/>
          <w:marTop w:val="0"/>
          <w:marBottom w:val="0"/>
          <w:divBdr>
            <w:top w:val="none" w:sz="0" w:space="0" w:color="auto"/>
            <w:left w:val="none" w:sz="0" w:space="0" w:color="auto"/>
            <w:bottom w:val="none" w:sz="0" w:space="0" w:color="auto"/>
            <w:right w:val="none" w:sz="0" w:space="0" w:color="auto"/>
          </w:divBdr>
        </w:div>
        <w:div w:id="826097642">
          <w:marLeft w:val="230"/>
          <w:marRight w:val="0"/>
          <w:marTop w:val="0"/>
          <w:marBottom w:val="0"/>
          <w:divBdr>
            <w:top w:val="none" w:sz="0" w:space="0" w:color="auto"/>
            <w:left w:val="none" w:sz="0" w:space="0" w:color="auto"/>
            <w:bottom w:val="none" w:sz="0" w:space="0" w:color="auto"/>
            <w:right w:val="none" w:sz="0" w:space="0" w:color="auto"/>
          </w:divBdr>
        </w:div>
        <w:div w:id="422579444">
          <w:marLeft w:val="460"/>
          <w:marRight w:val="0"/>
          <w:marTop w:val="0"/>
          <w:marBottom w:val="0"/>
          <w:divBdr>
            <w:top w:val="none" w:sz="0" w:space="0" w:color="auto"/>
            <w:left w:val="none" w:sz="0" w:space="0" w:color="auto"/>
            <w:bottom w:val="none" w:sz="0" w:space="0" w:color="auto"/>
            <w:right w:val="none" w:sz="0" w:space="0" w:color="auto"/>
          </w:divBdr>
        </w:div>
        <w:div w:id="146092752">
          <w:marLeft w:val="460"/>
          <w:marRight w:val="0"/>
          <w:marTop w:val="0"/>
          <w:marBottom w:val="0"/>
          <w:divBdr>
            <w:top w:val="none" w:sz="0" w:space="0" w:color="auto"/>
            <w:left w:val="none" w:sz="0" w:space="0" w:color="auto"/>
            <w:bottom w:val="none" w:sz="0" w:space="0" w:color="auto"/>
            <w:right w:val="none" w:sz="0" w:space="0" w:color="auto"/>
          </w:divBdr>
        </w:div>
        <w:div w:id="1734086343">
          <w:marLeft w:val="230"/>
          <w:marRight w:val="0"/>
          <w:marTop w:val="0"/>
          <w:marBottom w:val="0"/>
          <w:divBdr>
            <w:top w:val="none" w:sz="0" w:space="0" w:color="auto"/>
            <w:left w:val="none" w:sz="0" w:space="0" w:color="auto"/>
            <w:bottom w:val="none" w:sz="0" w:space="0" w:color="auto"/>
            <w:right w:val="none" w:sz="0" w:space="0" w:color="auto"/>
          </w:divBdr>
        </w:div>
        <w:div w:id="70663538">
          <w:marLeft w:val="460"/>
          <w:marRight w:val="0"/>
          <w:marTop w:val="0"/>
          <w:marBottom w:val="0"/>
          <w:divBdr>
            <w:top w:val="none" w:sz="0" w:space="0" w:color="auto"/>
            <w:left w:val="none" w:sz="0" w:space="0" w:color="auto"/>
            <w:bottom w:val="none" w:sz="0" w:space="0" w:color="auto"/>
            <w:right w:val="none" w:sz="0" w:space="0" w:color="auto"/>
          </w:divBdr>
        </w:div>
        <w:div w:id="1206260308">
          <w:marLeft w:val="460"/>
          <w:marRight w:val="0"/>
          <w:marTop w:val="0"/>
          <w:marBottom w:val="0"/>
          <w:divBdr>
            <w:top w:val="none" w:sz="0" w:space="0" w:color="auto"/>
            <w:left w:val="none" w:sz="0" w:space="0" w:color="auto"/>
            <w:bottom w:val="none" w:sz="0" w:space="0" w:color="auto"/>
            <w:right w:val="none" w:sz="0" w:space="0" w:color="auto"/>
          </w:divBdr>
        </w:div>
        <w:div w:id="945771990">
          <w:marLeft w:val="0"/>
          <w:marRight w:val="0"/>
          <w:marTop w:val="0"/>
          <w:marBottom w:val="0"/>
          <w:divBdr>
            <w:top w:val="none" w:sz="0" w:space="0" w:color="auto"/>
            <w:left w:val="none" w:sz="0" w:space="0" w:color="auto"/>
            <w:bottom w:val="none" w:sz="0" w:space="0" w:color="auto"/>
            <w:right w:val="none" w:sz="0" w:space="0" w:color="auto"/>
          </w:divBdr>
        </w:div>
        <w:div w:id="475992856">
          <w:marLeft w:val="460"/>
          <w:marRight w:val="0"/>
          <w:marTop w:val="0"/>
          <w:marBottom w:val="0"/>
          <w:divBdr>
            <w:top w:val="none" w:sz="0" w:space="0" w:color="auto"/>
            <w:left w:val="none" w:sz="0" w:space="0" w:color="auto"/>
            <w:bottom w:val="none" w:sz="0" w:space="0" w:color="auto"/>
            <w:right w:val="none" w:sz="0" w:space="0" w:color="auto"/>
          </w:divBdr>
        </w:div>
        <w:div w:id="368382123">
          <w:marLeft w:val="0"/>
          <w:marRight w:val="0"/>
          <w:marTop w:val="0"/>
          <w:marBottom w:val="0"/>
          <w:divBdr>
            <w:top w:val="none" w:sz="0" w:space="0" w:color="auto"/>
            <w:left w:val="none" w:sz="0" w:space="0" w:color="auto"/>
            <w:bottom w:val="none" w:sz="0" w:space="0" w:color="auto"/>
            <w:right w:val="none" w:sz="0" w:space="0" w:color="auto"/>
          </w:divBdr>
        </w:div>
        <w:div w:id="79179923">
          <w:marLeft w:val="0"/>
          <w:marRight w:val="0"/>
          <w:marTop w:val="0"/>
          <w:marBottom w:val="0"/>
          <w:divBdr>
            <w:top w:val="none" w:sz="0" w:space="0" w:color="auto"/>
            <w:left w:val="none" w:sz="0" w:space="0" w:color="auto"/>
            <w:bottom w:val="none" w:sz="0" w:space="0" w:color="auto"/>
            <w:right w:val="none" w:sz="0" w:space="0" w:color="auto"/>
          </w:divBdr>
        </w:div>
        <w:div w:id="420032688">
          <w:marLeft w:val="0"/>
          <w:marRight w:val="0"/>
          <w:marTop w:val="0"/>
          <w:marBottom w:val="0"/>
          <w:divBdr>
            <w:top w:val="none" w:sz="0" w:space="0" w:color="auto"/>
            <w:left w:val="none" w:sz="0" w:space="0" w:color="auto"/>
            <w:bottom w:val="none" w:sz="0" w:space="0" w:color="auto"/>
            <w:right w:val="none" w:sz="0" w:space="0" w:color="auto"/>
          </w:divBdr>
        </w:div>
        <w:div w:id="1900823841">
          <w:marLeft w:val="0"/>
          <w:marRight w:val="0"/>
          <w:marTop w:val="0"/>
          <w:marBottom w:val="0"/>
          <w:divBdr>
            <w:top w:val="none" w:sz="0" w:space="0" w:color="auto"/>
            <w:left w:val="none" w:sz="0" w:space="0" w:color="auto"/>
            <w:bottom w:val="none" w:sz="0" w:space="0" w:color="auto"/>
            <w:right w:val="none" w:sz="0" w:space="0" w:color="auto"/>
          </w:divBdr>
        </w:div>
        <w:div w:id="452403315">
          <w:marLeft w:val="230"/>
          <w:marRight w:val="0"/>
          <w:marTop w:val="0"/>
          <w:marBottom w:val="0"/>
          <w:divBdr>
            <w:top w:val="none" w:sz="0" w:space="0" w:color="auto"/>
            <w:left w:val="none" w:sz="0" w:space="0" w:color="auto"/>
            <w:bottom w:val="none" w:sz="0" w:space="0" w:color="auto"/>
            <w:right w:val="none" w:sz="0" w:space="0" w:color="auto"/>
          </w:divBdr>
        </w:div>
        <w:div w:id="1521359673">
          <w:marLeft w:val="460"/>
          <w:marRight w:val="0"/>
          <w:marTop w:val="0"/>
          <w:marBottom w:val="0"/>
          <w:divBdr>
            <w:top w:val="none" w:sz="0" w:space="0" w:color="auto"/>
            <w:left w:val="none" w:sz="0" w:space="0" w:color="auto"/>
            <w:bottom w:val="none" w:sz="0" w:space="0" w:color="auto"/>
            <w:right w:val="none" w:sz="0" w:space="0" w:color="auto"/>
          </w:divBdr>
        </w:div>
        <w:div w:id="1464884944">
          <w:marLeft w:val="0"/>
          <w:marRight w:val="0"/>
          <w:marTop w:val="0"/>
          <w:marBottom w:val="0"/>
          <w:divBdr>
            <w:top w:val="none" w:sz="0" w:space="0" w:color="auto"/>
            <w:left w:val="none" w:sz="0" w:space="0" w:color="auto"/>
            <w:bottom w:val="none" w:sz="0" w:space="0" w:color="auto"/>
            <w:right w:val="none" w:sz="0" w:space="0" w:color="auto"/>
          </w:divBdr>
        </w:div>
        <w:div w:id="124859546">
          <w:marLeft w:val="0"/>
          <w:marRight w:val="0"/>
          <w:marTop w:val="0"/>
          <w:marBottom w:val="0"/>
          <w:divBdr>
            <w:top w:val="none" w:sz="0" w:space="0" w:color="auto"/>
            <w:left w:val="none" w:sz="0" w:space="0" w:color="auto"/>
            <w:bottom w:val="none" w:sz="0" w:space="0" w:color="auto"/>
            <w:right w:val="none" w:sz="0" w:space="0" w:color="auto"/>
          </w:divBdr>
        </w:div>
        <w:div w:id="518081793">
          <w:marLeft w:val="0"/>
          <w:marRight w:val="0"/>
          <w:marTop w:val="0"/>
          <w:marBottom w:val="0"/>
          <w:divBdr>
            <w:top w:val="none" w:sz="0" w:space="0" w:color="auto"/>
            <w:left w:val="none" w:sz="0" w:space="0" w:color="auto"/>
            <w:bottom w:val="none" w:sz="0" w:space="0" w:color="auto"/>
            <w:right w:val="none" w:sz="0" w:space="0" w:color="auto"/>
          </w:divBdr>
        </w:div>
        <w:div w:id="1125195210">
          <w:marLeft w:val="230"/>
          <w:marRight w:val="0"/>
          <w:marTop w:val="0"/>
          <w:marBottom w:val="0"/>
          <w:divBdr>
            <w:top w:val="none" w:sz="0" w:space="0" w:color="auto"/>
            <w:left w:val="none" w:sz="0" w:space="0" w:color="auto"/>
            <w:bottom w:val="none" w:sz="0" w:space="0" w:color="auto"/>
            <w:right w:val="none" w:sz="0" w:space="0" w:color="auto"/>
          </w:divBdr>
        </w:div>
        <w:div w:id="1680811894">
          <w:marLeft w:val="230"/>
          <w:marRight w:val="0"/>
          <w:marTop w:val="0"/>
          <w:marBottom w:val="0"/>
          <w:divBdr>
            <w:top w:val="none" w:sz="0" w:space="0" w:color="auto"/>
            <w:left w:val="none" w:sz="0" w:space="0" w:color="auto"/>
            <w:bottom w:val="none" w:sz="0" w:space="0" w:color="auto"/>
            <w:right w:val="none" w:sz="0" w:space="0" w:color="auto"/>
          </w:divBdr>
        </w:div>
        <w:div w:id="1839805452">
          <w:marLeft w:val="0"/>
          <w:marRight w:val="0"/>
          <w:marTop w:val="0"/>
          <w:marBottom w:val="0"/>
          <w:divBdr>
            <w:top w:val="none" w:sz="0" w:space="0" w:color="auto"/>
            <w:left w:val="none" w:sz="0" w:space="0" w:color="auto"/>
            <w:bottom w:val="none" w:sz="0" w:space="0" w:color="auto"/>
            <w:right w:val="none" w:sz="0" w:space="0" w:color="auto"/>
          </w:divBdr>
        </w:div>
        <w:div w:id="1107778293">
          <w:marLeft w:val="460"/>
          <w:marRight w:val="0"/>
          <w:marTop w:val="0"/>
          <w:marBottom w:val="0"/>
          <w:divBdr>
            <w:top w:val="none" w:sz="0" w:space="0" w:color="auto"/>
            <w:left w:val="none" w:sz="0" w:space="0" w:color="auto"/>
            <w:bottom w:val="none" w:sz="0" w:space="0" w:color="auto"/>
            <w:right w:val="none" w:sz="0" w:space="0" w:color="auto"/>
          </w:divBdr>
        </w:div>
        <w:div w:id="2133591217">
          <w:marLeft w:val="0"/>
          <w:marRight w:val="0"/>
          <w:marTop w:val="0"/>
          <w:marBottom w:val="0"/>
          <w:divBdr>
            <w:top w:val="none" w:sz="0" w:space="0" w:color="auto"/>
            <w:left w:val="none" w:sz="0" w:space="0" w:color="auto"/>
            <w:bottom w:val="none" w:sz="0" w:space="0" w:color="auto"/>
            <w:right w:val="none" w:sz="0" w:space="0" w:color="auto"/>
          </w:divBdr>
        </w:div>
        <w:div w:id="202442685">
          <w:marLeft w:val="0"/>
          <w:marRight w:val="0"/>
          <w:marTop w:val="0"/>
          <w:marBottom w:val="0"/>
          <w:divBdr>
            <w:top w:val="none" w:sz="0" w:space="0" w:color="auto"/>
            <w:left w:val="none" w:sz="0" w:space="0" w:color="auto"/>
            <w:bottom w:val="none" w:sz="0" w:space="0" w:color="auto"/>
            <w:right w:val="none" w:sz="0" w:space="0" w:color="auto"/>
          </w:divBdr>
        </w:div>
        <w:div w:id="1768228187">
          <w:marLeft w:val="0"/>
          <w:marRight w:val="0"/>
          <w:marTop w:val="0"/>
          <w:marBottom w:val="0"/>
          <w:divBdr>
            <w:top w:val="none" w:sz="0" w:space="0" w:color="auto"/>
            <w:left w:val="none" w:sz="0" w:space="0" w:color="auto"/>
            <w:bottom w:val="none" w:sz="0" w:space="0" w:color="auto"/>
            <w:right w:val="none" w:sz="0" w:space="0" w:color="auto"/>
          </w:divBdr>
        </w:div>
        <w:div w:id="210503511">
          <w:marLeft w:val="0"/>
          <w:marRight w:val="0"/>
          <w:marTop w:val="0"/>
          <w:marBottom w:val="0"/>
          <w:divBdr>
            <w:top w:val="none" w:sz="0" w:space="0" w:color="auto"/>
            <w:left w:val="none" w:sz="0" w:space="0" w:color="auto"/>
            <w:bottom w:val="none" w:sz="0" w:space="0" w:color="auto"/>
            <w:right w:val="none" w:sz="0" w:space="0" w:color="auto"/>
          </w:divBdr>
        </w:div>
        <w:div w:id="736243473">
          <w:marLeft w:val="230"/>
          <w:marRight w:val="0"/>
          <w:marTop w:val="0"/>
          <w:marBottom w:val="0"/>
          <w:divBdr>
            <w:top w:val="none" w:sz="0" w:space="0" w:color="auto"/>
            <w:left w:val="none" w:sz="0" w:space="0" w:color="auto"/>
            <w:bottom w:val="none" w:sz="0" w:space="0" w:color="auto"/>
            <w:right w:val="none" w:sz="0" w:space="0" w:color="auto"/>
          </w:divBdr>
        </w:div>
        <w:div w:id="747386112">
          <w:marLeft w:val="460"/>
          <w:marRight w:val="0"/>
          <w:marTop w:val="0"/>
          <w:marBottom w:val="0"/>
          <w:divBdr>
            <w:top w:val="none" w:sz="0" w:space="0" w:color="auto"/>
            <w:left w:val="none" w:sz="0" w:space="0" w:color="auto"/>
            <w:bottom w:val="none" w:sz="0" w:space="0" w:color="auto"/>
            <w:right w:val="none" w:sz="0" w:space="0" w:color="auto"/>
          </w:divBdr>
        </w:div>
        <w:div w:id="1524858511">
          <w:marLeft w:val="0"/>
          <w:marRight w:val="0"/>
          <w:marTop w:val="0"/>
          <w:marBottom w:val="0"/>
          <w:divBdr>
            <w:top w:val="none" w:sz="0" w:space="0" w:color="auto"/>
            <w:left w:val="none" w:sz="0" w:space="0" w:color="auto"/>
            <w:bottom w:val="none" w:sz="0" w:space="0" w:color="auto"/>
            <w:right w:val="none" w:sz="0" w:space="0" w:color="auto"/>
          </w:divBdr>
        </w:div>
        <w:div w:id="1443106338">
          <w:marLeft w:val="0"/>
          <w:marRight w:val="0"/>
          <w:marTop w:val="0"/>
          <w:marBottom w:val="0"/>
          <w:divBdr>
            <w:top w:val="none" w:sz="0" w:space="0" w:color="auto"/>
            <w:left w:val="none" w:sz="0" w:space="0" w:color="auto"/>
            <w:bottom w:val="none" w:sz="0" w:space="0" w:color="auto"/>
            <w:right w:val="none" w:sz="0" w:space="0" w:color="auto"/>
          </w:divBdr>
        </w:div>
        <w:div w:id="898442550">
          <w:marLeft w:val="0"/>
          <w:marRight w:val="0"/>
          <w:marTop w:val="0"/>
          <w:marBottom w:val="0"/>
          <w:divBdr>
            <w:top w:val="none" w:sz="0" w:space="0" w:color="auto"/>
            <w:left w:val="none" w:sz="0" w:space="0" w:color="auto"/>
            <w:bottom w:val="none" w:sz="0" w:space="0" w:color="auto"/>
            <w:right w:val="none" w:sz="0" w:space="0" w:color="auto"/>
          </w:divBdr>
        </w:div>
        <w:div w:id="243994278">
          <w:marLeft w:val="230"/>
          <w:marRight w:val="0"/>
          <w:marTop w:val="0"/>
          <w:marBottom w:val="0"/>
          <w:divBdr>
            <w:top w:val="none" w:sz="0" w:space="0" w:color="auto"/>
            <w:left w:val="none" w:sz="0" w:space="0" w:color="auto"/>
            <w:bottom w:val="none" w:sz="0" w:space="0" w:color="auto"/>
            <w:right w:val="none" w:sz="0" w:space="0" w:color="auto"/>
          </w:divBdr>
        </w:div>
        <w:div w:id="1963072353">
          <w:marLeft w:val="460"/>
          <w:marRight w:val="0"/>
          <w:marTop w:val="0"/>
          <w:marBottom w:val="0"/>
          <w:divBdr>
            <w:top w:val="none" w:sz="0" w:space="0" w:color="auto"/>
            <w:left w:val="none" w:sz="0" w:space="0" w:color="auto"/>
            <w:bottom w:val="none" w:sz="0" w:space="0" w:color="auto"/>
            <w:right w:val="none" w:sz="0" w:space="0" w:color="auto"/>
          </w:divBdr>
        </w:div>
        <w:div w:id="1618373083">
          <w:marLeft w:val="460"/>
          <w:marRight w:val="0"/>
          <w:marTop w:val="0"/>
          <w:marBottom w:val="0"/>
          <w:divBdr>
            <w:top w:val="none" w:sz="0" w:space="0" w:color="auto"/>
            <w:left w:val="none" w:sz="0" w:space="0" w:color="auto"/>
            <w:bottom w:val="none" w:sz="0" w:space="0" w:color="auto"/>
            <w:right w:val="none" w:sz="0" w:space="0" w:color="auto"/>
          </w:divBdr>
        </w:div>
        <w:div w:id="477963585">
          <w:marLeft w:val="230"/>
          <w:marRight w:val="0"/>
          <w:marTop w:val="0"/>
          <w:marBottom w:val="0"/>
          <w:divBdr>
            <w:top w:val="none" w:sz="0" w:space="0" w:color="auto"/>
            <w:left w:val="none" w:sz="0" w:space="0" w:color="auto"/>
            <w:bottom w:val="none" w:sz="0" w:space="0" w:color="auto"/>
            <w:right w:val="none" w:sz="0" w:space="0" w:color="auto"/>
          </w:divBdr>
        </w:div>
        <w:div w:id="1332685663">
          <w:marLeft w:val="460"/>
          <w:marRight w:val="0"/>
          <w:marTop w:val="0"/>
          <w:marBottom w:val="0"/>
          <w:divBdr>
            <w:top w:val="none" w:sz="0" w:space="0" w:color="auto"/>
            <w:left w:val="none" w:sz="0" w:space="0" w:color="auto"/>
            <w:bottom w:val="none" w:sz="0" w:space="0" w:color="auto"/>
            <w:right w:val="none" w:sz="0" w:space="0" w:color="auto"/>
          </w:divBdr>
        </w:div>
        <w:div w:id="1611666037">
          <w:marLeft w:val="460"/>
          <w:marRight w:val="0"/>
          <w:marTop w:val="0"/>
          <w:marBottom w:val="0"/>
          <w:divBdr>
            <w:top w:val="none" w:sz="0" w:space="0" w:color="auto"/>
            <w:left w:val="none" w:sz="0" w:space="0" w:color="auto"/>
            <w:bottom w:val="none" w:sz="0" w:space="0" w:color="auto"/>
            <w:right w:val="none" w:sz="0" w:space="0" w:color="auto"/>
          </w:divBdr>
        </w:div>
        <w:div w:id="516240221">
          <w:marLeft w:val="0"/>
          <w:marRight w:val="0"/>
          <w:marTop w:val="0"/>
          <w:marBottom w:val="0"/>
          <w:divBdr>
            <w:top w:val="none" w:sz="0" w:space="0" w:color="auto"/>
            <w:left w:val="none" w:sz="0" w:space="0" w:color="auto"/>
            <w:bottom w:val="none" w:sz="0" w:space="0" w:color="auto"/>
            <w:right w:val="none" w:sz="0" w:space="0" w:color="auto"/>
          </w:divBdr>
        </w:div>
        <w:div w:id="133183087">
          <w:marLeft w:val="460"/>
          <w:marRight w:val="0"/>
          <w:marTop w:val="0"/>
          <w:marBottom w:val="0"/>
          <w:divBdr>
            <w:top w:val="none" w:sz="0" w:space="0" w:color="auto"/>
            <w:left w:val="none" w:sz="0" w:space="0" w:color="auto"/>
            <w:bottom w:val="none" w:sz="0" w:space="0" w:color="auto"/>
            <w:right w:val="none" w:sz="0" w:space="0" w:color="auto"/>
          </w:divBdr>
        </w:div>
        <w:div w:id="1630432996">
          <w:marLeft w:val="0"/>
          <w:marRight w:val="0"/>
          <w:marTop w:val="0"/>
          <w:marBottom w:val="0"/>
          <w:divBdr>
            <w:top w:val="none" w:sz="0" w:space="0" w:color="auto"/>
            <w:left w:val="none" w:sz="0" w:space="0" w:color="auto"/>
            <w:bottom w:val="none" w:sz="0" w:space="0" w:color="auto"/>
            <w:right w:val="none" w:sz="0" w:space="0" w:color="auto"/>
          </w:divBdr>
        </w:div>
        <w:div w:id="1183782413">
          <w:marLeft w:val="0"/>
          <w:marRight w:val="0"/>
          <w:marTop w:val="0"/>
          <w:marBottom w:val="0"/>
          <w:divBdr>
            <w:top w:val="none" w:sz="0" w:space="0" w:color="auto"/>
            <w:left w:val="none" w:sz="0" w:space="0" w:color="auto"/>
            <w:bottom w:val="none" w:sz="0" w:space="0" w:color="auto"/>
            <w:right w:val="none" w:sz="0" w:space="0" w:color="auto"/>
          </w:divBdr>
        </w:div>
        <w:div w:id="97726183">
          <w:marLeft w:val="0"/>
          <w:marRight w:val="0"/>
          <w:marTop w:val="0"/>
          <w:marBottom w:val="0"/>
          <w:divBdr>
            <w:top w:val="none" w:sz="0" w:space="0" w:color="auto"/>
            <w:left w:val="none" w:sz="0" w:space="0" w:color="auto"/>
            <w:bottom w:val="none" w:sz="0" w:space="0" w:color="auto"/>
            <w:right w:val="none" w:sz="0" w:space="0" w:color="auto"/>
          </w:divBdr>
        </w:div>
        <w:div w:id="2054839683">
          <w:marLeft w:val="0"/>
          <w:marRight w:val="0"/>
          <w:marTop w:val="0"/>
          <w:marBottom w:val="0"/>
          <w:divBdr>
            <w:top w:val="none" w:sz="0" w:space="0" w:color="auto"/>
            <w:left w:val="none" w:sz="0" w:space="0" w:color="auto"/>
            <w:bottom w:val="none" w:sz="0" w:space="0" w:color="auto"/>
            <w:right w:val="none" w:sz="0" w:space="0" w:color="auto"/>
          </w:divBdr>
        </w:div>
        <w:div w:id="351810348">
          <w:marLeft w:val="230"/>
          <w:marRight w:val="0"/>
          <w:marTop w:val="0"/>
          <w:marBottom w:val="0"/>
          <w:divBdr>
            <w:top w:val="none" w:sz="0" w:space="0" w:color="auto"/>
            <w:left w:val="none" w:sz="0" w:space="0" w:color="auto"/>
            <w:bottom w:val="none" w:sz="0" w:space="0" w:color="auto"/>
            <w:right w:val="none" w:sz="0" w:space="0" w:color="auto"/>
          </w:divBdr>
        </w:div>
        <w:div w:id="919801179">
          <w:marLeft w:val="460"/>
          <w:marRight w:val="0"/>
          <w:marTop w:val="0"/>
          <w:marBottom w:val="0"/>
          <w:divBdr>
            <w:top w:val="none" w:sz="0" w:space="0" w:color="auto"/>
            <w:left w:val="none" w:sz="0" w:space="0" w:color="auto"/>
            <w:bottom w:val="none" w:sz="0" w:space="0" w:color="auto"/>
            <w:right w:val="none" w:sz="0" w:space="0" w:color="auto"/>
          </w:divBdr>
        </w:div>
        <w:div w:id="1816288951">
          <w:marLeft w:val="0"/>
          <w:marRight w:val="0"/>
          <w:marTop w:val="0"/>
          <w:marBottom w:val="0"/>
          <w:divBdr>
            <w:top w:val="none" w:sz="0" w:space="0" w:color="auto"/>
            <w:left w:val="none" w:sz="0" w:space="0" w:color="auto"/>
            <w:bottom w:val="none" w:sz="0" w:space="0" w:color="auto"/>
            <w:right w:val="none" w:sz="0" w:space="0" w:color="auto"/>
          </w:divBdr>
        </w:div>
        <w:div w:id="971247013">
          <w:marLeft w:val="0"/>
          <w:marRight w:val="0"/>
          <w:marTop w:val="0"/>
          <w:marBottom w:val="0"/>
          <w:divBdr>
            <w:top w:val="none" w:sz="0" w:space="0" w:color="auto"/>
            <w:left w:val="none" w:sz="0" w:space="0" w:color="auto"/>
            <w:bottom w:val="none" w:sz="0" w:space="0" w:color="auto"/>
            <w:right w:val="none" w:sz="0" w:space="0" w:color="auto"/>
          </w:divBdr>
        </w:div>
        <w:div w:id="54201099">
          <w:marLeft w:val="0"/>
          <w:marRight w:val="0"/>
          <w:marTop w:val="0"/>
          <w:marBottom w:val="0"/>
          <w:divBdr>
            <w:top w:val="none" w:sz="0" w:space="0" w:color="auto"/>
            <w:left w:val="none" w:sz="0" w:space="0" w:color="auto"/>
            <w:bottom w:val="none" w:sz="0" w:space="0" w:color="auto"/>
            <w:right w:val="none" w:sz="0" w:space="0" w:color="auto"/>
          </w:divBdr>
        </w:div>
        <w:div w:id="694765828">
          <w:marLeft w:val="230"/>
          <w:marRight w:val="0"/>
          <w:marTop w:val="0"/>
          <w:marBottom w:val="0"/>
          <w:divBdr>
            <w:top w:val="none" w:sz="0" w:space="0" w:color="auto"/>
            <w:left w:val="none" w:sz="0" w:space="0" w:color="auto"/>
            <w:bottom w:val="none" w:sz="0" w:space="0" w:color="auto"/>
            <w:right w:val="none" w:sz="0" w:space="0" w:color="auto"/>
          </w:divBdr>
        </w:div>
        <w:div w:id="815950903">
          <w:marLeft w:val="460"/>
          <w:marRight w:val="0"/>
          <w:marTop w:val="0"/>
          <w:marBottom w:val="0"/>
          <w:divBdr>
            <w:top w:val="none" w:sz="0" w:space="0" w:color="auto"/>
            <w:left w:val="none" w:sz="0" w:space="0" w:color="auto"/>
            <w:bottom w:val="none" w:sz="0" w:space="0" w:color="auto"/>
            <w:right w:val="none" w:sz="0" w:space="0" w:color="auto"/>
          </w:divBdr>
        </w:div>
        <w:div w:id="659846137">
          <w:marLeft w:val="460"/>
          <w:marRight w:val="0"/>
          <w:marTop w:val="0"/>
          <w:marBottom w:val="0"/>
          <w:divBdr>
            <w:top w:val="none" w:sz="0" w:space="0" w:color="auto"/>
            <w:left w:val="none" w:sz="0" w:space="0" w:color="auto"/>
            <w:bottom w:val="none" w:sz="0" w:space="0" w:color="auto"/>
            <w:right w:val="none" w:sz="0" w:space="0" w:color="auto"/>
          </w:divBdr>
        </w:div>
        <w:div w:id="1006978161">
          <w:marLeft w:val="230"/>
          <w:marRight w:val="0"/>
          <w:marTop w:val="0"/>
          <w:marBottom w:val="0"/>
          <w:divBdr>
            <w:top w:val="none" w:sz="0" w:space="0" w:color="auto"/>
            <w:left w:val="none" w:sz="0" w:space="0" w:color="auto"/>
            <w:bottom w:val="none" w:sz="0" w:space="0" w:color="auto"/>
            <w:right w:val="none" w:sz="0" w:space="0" w:color="auto"/>
          </w:divBdr>
        </w:div>
        <w:div w:id="950937273">
          <w:marLeft w:val="460"/>
          <w:marRight w:val="0"/>
          <w:marTop w:val="0"/>
          <w:marBottom w:val="0"/>
          <w:divBdr>
            <w:top w:val="none" w:sz="0" w:space="0" w:color="auto"/>
            <w:left w:val="none" w:sz="0" w:space="0" w:color="auto"/>
            <w:bottom w:val="none" w:sz="0" w:space="0" w:color="auto"/>
            <w:right w:val="none" w:sz="0" w:space="0" w:color="auto"/>
          </w:divBdr>
        </w:div>
        <w:div w:id="548303174">
          <w:marLeft w:val="460"/>
          <w:marRight w:val="0"/>
          <w:marTop w:val="0"/>
          <w:marBottom w:val="0"/>
          <w:divBdr>
            <w:top w:val="none" w:sz="0" w:space="0" w:color="auto"/>
            <w:left w:val="none" w:sz="0" w:space="0" w:color="auto"/>
            <w:bottom w:val="none" w:sz="0" w:space="0" w:color="auto"/>
            <w:right w:val="none" w:sz="0" w:space="0" w:color="auto"/>
          </w:divBdr>
        </w:div>
        <w:div w:id="766971009">
          <w:marLeft w:val="0"/>
          <w:marRight w:val="0"/>
          <w:marTop w:val="0"/>
          <w:marBottom w:val="0"/>
          <w:divBdr>
            <w:top w:val="none" w:sz="0" w:space="0" w:color="auto"/>
            <w:left w:val="none" w:sz="0" w:space="0" w:color="auto"/>
            <w:bottom w:val="none" w:sz="0" w:space="0" w:color="auto"/>
            <w:right w:val="none" w:sz="0" w:space="0" w:color="auto"/>
          </w:divBdr>
        </w:div>
        <w:div w:id="1184781818">
          <w:marLeft w:val="460"/>
          <w:marRight w:val="0"/>
          <w:marTop w:val="0"/>
          <w:marBottom w:val="0"/>
          <w:divBdr>
            <w:top w:val="none" w:sz="0" w:space="0" w:color="auto"/>
            <w:left w:val="none" w:sz="0" w:space="0" w:color="auto"/>
            <w:bottom w:val="none" w:sz="0" w:space="0" w:color="auto"/>
            <w:right w:val="none" w:sz="0" w:space="0" w:color="auto"/>
          </w:divBdr>
        </w:div>
        <w:div w:id="1778527497">
          <w:marLeft w:val="0"/>
          <w:marRight w:val="0"/>
          <w:marTop w:val="0"/>
          <w:marBottom w:val="0"/>
          <w:divBdr>
            <w:top w:val="none" w:sz="0" w:space="0" w:color="auto"/>
            <w:left w:val="none" w:sz="0" w:space="0" w:color="auto"/>
            <w:bottom w:val="none" w:sz="0" w:space="0" w:color="auto"/>
            <w:right w:val="none" w:sz="0" w:space="0" w:color="auto"/>
          </w:divBdr>
        </w:div>
        <w:div w:id="1133252122">
          <w:marLeft w:val="0"/>
          <w:marRight w:val="0"/>
          <w:marTop w:val="0"/>
          <w:marBottom w:val="0"/>
          <w:divBdr>
            <w:top w:val="none" w:sz="0" w:space="0" w:color="auto"/>
            <w:left w:val="none" w:sz="0" w:space="0" w:color="auto"/>
            <w:bottom w:val="none" w:sz="0" w:space="0" w:color="auto"/>
            <w:right w:val="none" w:sz="0" w:space="0" w:color="auto"/>
          </w:divBdr>
        </w:div>
        <w:div w:id="2000301312">
          <w:marLeft w:val="0"/>
          <w:marRight w:val="0"/>
          <w:marTop w:val="0"/>
          <w:marBottom w:val="0"/>
          <w:divBdr>
            <w:top w:val="none" w:sz="0" w:space="0" w:color="auto"/>
            <w:left w:val="none" w:sz="0" w:space="0" w:color="auto"/>
            <w:bottom w:val="none" w:sz="0" w:space="0" w:color="auto"/>
            <w:right w:val="none" w:sz="0" w:space="0" w:color="auto"/>
          </w:divBdr>
        </w:div>
        <w:div w:id="1867253110">
          <w:marLeft w:val="230"/>
          <w:marRight w:val="0"/>
          <w:marTop w:val="0"/>
          <w:marBottom w:val="0"/>
          <w:divBdr>
            <w:top w:val="none" w:sz="0" w:space="0" w:color="auto"/>
            <w:left w:val="none" w:sz="0" w:space="0" w:color="auto"/>
            <w:bottom w:val="none" w:sz="0" w:space="0" w:color="auto"/>
            <w:right w:val="none" w:sz="0" w:space="0" w:color="auto"/>
          </w:divBdr>
        </w:div>
        <w:div w:id="334849104">
          <w:marLeft w:val="230"/>
          <w:marRight w:val="0"/>
          <w:marTop w:val="0"/>
          <w:marBottom w:val="0"/>
          <w:divBdr>
            <w:top w:val="none" w:sz="0" w:space="0" w:color="auto"/>
            <w:left w:val="none" w:sz="0" w:space="0" w:color="auto"/>
            <w:bottom w:val="none" w:sz="0" w:space="0" w:color="auto"/>
            <w:right w:val="none" w:sz="0" w:space="0" w:color="auto"/>
          </w:divBdr>
        </w:div>
        <w:div w:id="1743213597">
          <w:marLeft w:val="0"/>
          <w:marRight w:val="0"/>
          <w:marTop w:val="0"/>
          <w:marBottom w:val="0"/>
          <w:divBdr>
            <w:top w:val="none" w:sz="0" w:space="0" w:color="auto"/>
            <w:left w:val="none" w:sz="0" w:space="0" w:color="auto"/>
            <w:bottom w:val="none" w:sz="0" w:space="0" w:color="auto"/>
            <w:right w:val="none" w:sz="0" w:space="0" w:color="auto"/>
          </w:divBdr>
        </w:div>
        <w:div w:id="64642797">
          <w:marLeft w:val="460"/>
          <w:marRight w:val="0"/>
          <w:marTop w:val="0"/>
          <w:marBottom w:val="0"/>
          <w:divBdr>
            <w:top w:val="none" w:sz="0" w:space="0" w:color="auto"/>
            <w:left w:val="none" w:sz="0" w:space="0" w:color="auto"/>
            <w:bottom w:val="none" w:sz="0" w:space="0" w:color="auto"/>
            <w:right w:val="none" w:sz="0" w:space="0" w:color="auto"/>
          </w:divBdr>
        </w:div>
        <w:div w:id="1103457306">
          <w:marLeft w:val="0"/>
          <w:marRight w:val="0"/>
          <w:marTop w:val="0"/>
          <w:marBottom w:val="0"/>
          <w:divBdr>
            <w:top w:val="none" w:sz="0" w:space="0" w:color="auto"/>
            <w:left w:val="none" w:sz="0" w:space="0" w:color="auto"/>
            <w:bottom w:val="none" w:sz="0" w:space="0" w:color="auto"/>
            <w:right w:val="none" w:sz="0" w:space="0" w:color="auto"/>
          </w:divBdr>
        </w:div>
        <w:div w:id="1180585269">
          <w:marLeft w:val="0"/>
          <w:marRight w:val="0"/>
          <w:marTop w:val="0"/>
          <w:marBottom w:val="0"/>
          <w:divBdr>
            <w:top w:val="none" w:sz="0" w:space="0" w:color="auto"/>
            <w:left w:val="none" w:sz="0" w:space="0" w:color="auto"/>
            <w:bottom w:val="none" w:sz="0" w:space="0" w:color="auto"/>
            <w:right w:val="none" w:sz="0" w:space="0" w:color="auto"/>
          </w:divBdr>
        </w:div>
        <w:div w:id="380523739">
          <w:marLeft w:val="0"/>
          <w:marRight w:val="0"/>
          <w:marTop w:val="0"/>
          <w:marBottom w:val="0"/>
          <w:divBdr>
            <w:top w:val="none" w:sz="0" w:space="0" w:color="auto"/>
            <w:left w:val="none" w:sz="0" w:space="0" w:color="auto"/>
            <w:bottom w:val="none" w:sz="0" w:space="0" w:color="auto"/>
            <w:right w:val="none" w:sz="0" w:space="0" w:color="auto"/>
          </w:divBdr>
        </w:div>
        <w:div w:id="2007858303">
          <w:marLeft w:val="0"/>
          <w:marRight w:val="0"/>
          <w:marTop w:val="0"/>
          <w:marBottom w:val="0"/>
          <w:divBdr>
            <w:top w:val="none" w:sz="0" w:space="0" w:color="auto"/>
            <w:left w:val="none" w:sz="0" w:space="0" w:color="auto"/>
            <w:bottom w:val="none" w:sz="0" w:space="0" w:color="auto"/>
            <w:right w:val="none" w:sz="0" w:space="0" w:color="auto"/>
          </w:divBdr>
        </w:div>
        <w:div w:id="837310969">
          <w:marLeft w:val="230"/>
          <w:marRight w:val="0"/>
          <w:marTop w:val="0"/>
          <w:marBottom w:val="0"/>
          <w:divBdr>
            <w:top w:val="none" w:sz="0" w:space="0" w:color="auto"/>
            <w:left w:val="none" w:sz="0" w:space="0" w:color="auto"/>
            <w:bottom w:val="none" w:sz="0" w:space="0" w:color="auto"/>
            <w:right w:val="none" w:sz="0" w:space="0" w:color="auto"/>
          </w:divBdr>
        </w:div>
        <w:div w:id="1254049667">
          <w:marLeft w:val="460"/>
          <w:marRight w:val="0"/>
          <w:marTop w:val="0"/>
          <w:marBottom w:val="0"/>
          <w:divBdr>
            <w:top w:val="none" w:sz="0" w:space="0" w:color="auto"/>
            <w:left w:val="none" w:sz="0" w:space="0" w:color="auto"/>
            <w:bottom w:val="none" w:sz="0" w:space="0" w:color="auto"/>
            <w:right w:val="none" w:sz="0" w:space="0" w:color="auto"/>
          </w:divBdr>
        </w:div>
        <w:div w:id="106432319">
          <w:marLeft w:val="0"/>
          <w:marRight w:val="0"/>
          <w:marTop w:val="0"/>
          <w:marBottom w:val="0"/>
          <w:divBdr>
            <w:top w:val="none" w:sz="0" w:space="0" w:color="auto"/>
            <w:left w:val="none" w:sz="0" w:space="0" w:color="auto"/>
            <w:bottom w:val="none" w:sz="0" w:space="0" w:color="auto"/>
            <w:right w:val="none" w:sz="0" w:space="0" w:color="auto"/>
          </w:divBdr>
        </w:div>
        <w:div w:id="306475635">
          <w:marLeft w:val="0"/>
          <w:marRight w:val="0"/>
          <w:marTop w:val="0"/>
          <w:marBottom w:val="0"/>
          <w:divBdr>
            <w:top w:val="none" w:sz="0" w:space="0" w:color="auto"/>
            <w:left w:val="none" w:sz="0" w:space="0" w:color="auto"/>
            <w:bottom w:val="none" w:sz="0" w:space="0" w:color="auto"/>
            <w:right w:val="none" w:sz="0" w:space="0" w:color="auto"/>
          </w:divBdr>
        </w:div>
        <w:div w:id="1240285831">
          <w:marLeft w:val="0"/>
          <w:marRight w:val="0"/>
          <w:marTop w:val="0"/>
          <w:marBottom w:val="0"/>
          <w:divBdr>
            <w:top w:val="none" w:sz="0" w:space="0" w:color="auto"/>
            <w:left w:val="none" w:sz="0" w:space="0" w:color="auto"/>
            <w:bottom w:val="none" w:sz="0" w:space="0" w:color="auto"/>
            <w:right w:val="none" w:sz="0" w:space="0" w:color="auto"/>
          </w:divBdr>
        </w:div>
        <w:div w:id="1200825428">
          <w:marLeft w:val="230"/>
          <w:marRight w:val="0"/>
          <w:marTop w:val="0"/>
          <w:marBottom w:val="0"/>
          <w:divBdr>
            <w:top w:val="none" w:sz="0" w:space="0" w:color="auto"/>
            <w:left w:val="none" w:sz="0" w:space="0" w:color="auto"/>
            <w:bottom w:val="none" w:sz="0" w:space="0" w:color="auto"/>
            <w:right w:val="none" w:sz="0" w:space="0" w:color="auto"/>
          </w:divBdr>
        </w:div>
        <w:div w:id="951397399">
          <w:marLeft w:val="460"/>
          <w:marRight w:val="0"/>
          <w:marTop w:val="0"/>
          <w:marBottom w:val="0"/>
          <w:divBdr>
            <w:top w:val="none" w:sz="0" w:space="0" w:color="auto"/>
            <w:left w:val="none" w:sz="0" w:space="0" w:color="auto"/>
            <w:bottom w:val="none" w:sz="0" w:space="0" w:color="auto"/>
            <w:right w:val="none" w:sz="0" w:space="0" w:color="auto"/>
          </w:divBdr>
        </w:div>
        <w:div w:id="368145339">
          <w:marLeft w:val="460"/>
          <w:marRight w:val="0"/>
          <w:marTop w:val="0"/>
          <w:marBottom w:val="0"/>
          <w:divBdr>
            <w:top w:val="none" w:sz="0" w:space="0" w:color="auto"/>
            <w:left w:val="none" w:sz="0" w:space="0" w:color="auto"/>
            <w:bottom w:val="none" w:sz="0" w:space="0" w:color="auto"/>
            <w:right w:val="none" w:sz="0" w:space="0" w:color="auto"/>
          </w:divBdr>
        </w:div>
        <w:div w:id="1965427396">
          <w:marLeft w:val="230"/>
          <w:marRight w:val="0"/>
          <w:marTop w:val="0"/>
          <w:marBottom w:val="0"/>
          <w:divBdr>
            <w:top w:val="none" w:sz="0" w:space="0" w:color="auto"/>
            <w:left w:val="none" w:sz="0" w:space="0" w:color="auto"/>
            <w:bottom w:val="none" w:sz="0" w:space="0" w:color="auto"/>
            <w:right w:val="none" w:sz="0" w:space="0" w:color="auto"/>
          </w:divBdr>
        </w:div>
        <w:div w:id="244456699">
          <w:marLeft w:val="460"/>
          <w:marRight w:val="0"/>
          <w:marTop w:val="0"/>
          <w:marBottom w:val="0"/>
          <w:divBdr>
            <w:top w:val="none" w:sz="0" w:space="0" w:color="auto"/>
            <w:left w:val="none" w:sz="0" w:space="0" w:color="auto"/>
            <w:bottom w:val="none" w:sz="0" w:space="0" w:color="auto"/>
            <w:right w:val="none" w:sz="0" w:space="0" w:color="auto"/>
          </w:divBdr>
        </w:div>
        <w:div w:id="1221138353">
          <w:marLeft w:val="460"/>
          <w:marRight w:val="0"/>
          <w:marTop w:val="0"/>
          <w:marBottom w:val="0"/>
          <w:divBdr>
            <w:top w:val="none" w:sz="0" w:space="0" w:color="auto"/>
            <w:left w:val="none" w:sz="0" w:space="0" w:color="auto"/>
            <w:bottom w:val="none" w:sz="0" w:space="0" w:color="auto"/>
            <w:right w:val="none" w:sz="0" w:space="0" w:color="auto"/>
          </w:divBdr>
        </w:div>
        <w:div w:id="1777017044">
          <w:marLeft w:val="0"/>
          <w:marRight w:val="0"/>
          <w:marTop w:val="0"/>
          <w:marBottom w:val="0"/>
          <w:divBdr>
            <w:top w:val="none" w:sz="0" w:space="0" w:color="auto"/>
            <w:left w:val="none" w:sz="0" w:space="0" w:color="auto"/>
            <w:bottom w:val="none" w:sz="0" w:space="0" w:color="auto"/>
            <w:right w:val="none" w:sz="0" w:space="0" w:color="auto"/>
          </w:divBdr>
        </w:div>
        <w:div w:id="143862098">
          <w:marLeft w:val="460"/>
          <w:marRight w:val="0"/>
          <w:marTop w:val="0"/>
          <w:marBottom w:val="0"/>
          <w:divBdr>
            <w:top w:val="none" w:sz="0" w:space="0" w:color="auto"/>
            <w:left w:val="none" w:sz="0" w:space="0" w:color="auto"/>
            <w:bottom w:val="none" w:sz="0" w:space="0" w:color="auto"/>
            <w:right w:val="none" w:sz="0" w:space="0" w:color="auto"/>
          </w:divBdr>
        </w:div>
        <w:div w:id="1403720033">
          <w:marLeft w:val="0"/>
          <w:marRight w:val="0"/>
          <w:marTop w:val="0"/>
          <w:marBottom w:val="0"/>
          <w:divBdr>
            <w:top w:val="none" w:sz="0" w:space="0" w:color="auto"/>
            <w:left w:val="none" w:sz="0" w:space="0" w:color="auto"/>
            <w:bottom w:val="none" w:sz="0" w:space="0" w:color="auto"/>
            <w:right w:val="none" w:sz="0" w:space="0" w:color="auto"/>
          </w:divBdr>
        </w:div>
        <w:div w:id="1289624000">
          <w:marLeft w:val="0"/>
          <w:marRight w:val="0"/>
          <w:marTop w:val="0"/>
          <w:marBottom w:val="0"/>
          <w:divBdr>
            <w:top w:val="none" w:sz="0" w:space="0" w:color="auto"/>
            <w:left w:val="none" w:sz="0" w:space="0" w:color="auto"/>
            <w:bottom w:val="none" w:sz="0" w:space="0" w:color="auto"/>
            <w:right w:val="none" w:sz="0" w:space="0" w:color="auto"/>
          </w:divBdr>
        </w:div>
        <w:div w:id="1871795772">
          <w:marLeft w:val="0"/>
          <w:marRight w:val="0"/>
          <w:marTop w:val="0"/>
          <w:marBottom w:val="0"/>
          <w:divBdr>
            <w:top w:val="none" w:sz="0" w:space="0" w:color="auto"/>
            <w:left w:val="none" w:sz="0" w:space="0" w:color="auto"/>
            <w:bottom w:val="none" w:sz="0" w:space="0" w:color="auto"/>
            <w:right w:val="none" w:sz="0" w:space="0" w:color="auto"/>
          </w:divBdr>
        </w:div>
        <w:div w:id="1298685025">
          <w:marLeft w:val="0"/>
          <w:marRight w:val="0"/>
          <w:marTop w:val="0"/>
          <w:marBottom w:val="0"/>
          <w:divBdr>
            <w:top w:val="none" w:sz="0" w:space="0" w:color="auto"/>
            <w:left w:val="none" w:sz="0" w:space="0" w:color="auto"/>
            <w:bottom w:val="none" w:sz="0" w:space="0" w:color="auto"/>
            <w:right w:val="none" w:sz="0" w:space="0" w:color="auto"/>
          </w:divBdr>
        </w:div>
        <w:div w:id="317926315">
          <w:marLeft w:val="230"/>
          <w:marRight w:val="0"/>
          <w:marTop w:val="0"/>
          <w:marBottom w:val="0"/>
          <w:divBdr>
            <w:top w:val="none" w:sz="0" w:space="0" w:color="auto"/>
            <w:left w:val="none" w:sz="0" w:space="0" w:color="auto"/>
            <w:bottom w:val="none" w:sz="0" w:space="0" w:color="auto"/>
            <w:right w:val="none" w:sz="0" w:space="0" w:color="auto"/>
          </w:divBdr>
        </w:div>
        <w:div w:id="1310094363">
          <w:marLeft w:val="460"/>
          <w:marRight w:val="0"/>
          <w:marTop w:val="0"/>
          <w:marBottom w:val="0"/>
          <w:divBdr>
            <w:top w:val="none" w:sz="0" w:space="0" w:color="auto"/>
            <w:left w:val="none" w:sz="0" w:space="0" w:color="auto"/>
            <w:bottom w:val="none" w:sz="0" w:space="0" w:color="auto"/>
            <w:right w:val="none" w:sz="0" w:space="0" w:color="auto"/>
          </w:divBdr>
        </w:div>
        <w:div w:id="1812557383">
          <w:marLeft w:val="0"/>
          <w:marRight w:val="0"/>
          <w:marTop w:val="0"/>
          <w:marBottom w:val="0"/>
          <w:divBdr>
            <w:top w:val="none" w:sz="0" w:space="0" w:color="auto"/>
            <w:left w:val="none" w:sz="0" w:space="0" w:color="auto"/>
            <w:bottom w:val="none" w:sz="0" w:space="0" w:color="auto"/>
            <w:right w:val="none" w:sz="0" w:space="0" w:color="auto"/>
          </w:divBdr>
        </w:div>
        <w:div w:id="1013608533">
          <w:marLeft w:val="0"/>
          <w:marRight w:val="0"/>
          <w:marTop w:val="0"/>
          <w:marBottom w:val="0"/>
          <w:divBdr>
            <w:top w:val="none" w:sz="0" w:space="0" w:color="auto"/>
            <w:left w:val="none" w:sz="0" w:space="0" w:color="auto"/>
            <w:bottom w:val="none" w:sz="0" w:space="0" w:color="auto"/>
            <w:right w:val="none" w:sz="0" w:space="0" w:color="auto"/>
          </w:divBdr>
        </w:div>
        <w:div w:id="222956841">
          <w:marLeft w:val="0"/>
          <w:marRight w:val="0"/>
          <w:marTop w:val="0"/>
          <w:marBottom w:val="0"/>
          <w:divBdr>
            <w:top w:val="none" w:sz="0" w:space="0" w:color="auto"/>
            <w:left w:val="none" w:sz="0" w:space="0" w:color="auto"/>
            <w:bottom w:val="none" w:sz="0" w:space="0" w:color="auto"/>
            <w:right w:val="none" w:sz="0" w:space="0" w:color="auto"/>
          </w:divBdr>
        </w:div>
        <w:div w:id="1631665234">
          <w:marLeft w:val="230"/>
          <w:marRight w:val="0"/>
          <w:marTop w:val="0"/>
          <w:marBottom w:val="0"/>
          <w:divBdr>
            <w:top w:val="none" w:sz="0" w:space="0" w:color="auto"/>
            <w:left w:val="none" w:sz="0" w:space="0" w:color="auto"/>
            <w:bottom w:val="none" w:sz="0" w:space="0" w:color="auto"/>
            <w:right w:val="none" w:sz="0" w:space="0" w:color="auto"/>
          </w:divBdr>
        </w:div>
        <w:div w:id="922495028">
          <w:marLeft w:val="460"/>
          <w:marRight w:val="0"/>
          <w:marTop w:val="0"/>
          <w:marBottom w:val="0"/>
          <w:divBdr>
            <w:top w:val="none" w:sz="0" w:space="0" w:color="auto"/>
            <w:left w:val="none" w:sz="0" w:space="0" w:color="auto"/>
            <w:bottom w:val="none" w:sz="0" w:space="0" w:color="auto"/>
            <w:right w:val="none" w:sz="0" w:space="0" w:color="auto"/>
          </w:divBdr>
        </w:div>
        <w:div w:id="1545482562">
          <w:marLeft w:val="460"/>
          <w:marRight w:val="0"/>
          <w:marTop w:val="0"/>
          <w:marBottom w:val="0"/>
          <w:divBdr>
            <w:top w:val="none" w:sz="0" w:space="0" w:color="auto"/>
            <w:left w:val="none" w:sz="0" w:space="0" w:color="auto"/>
            <w:bottom w:val="none" w:sz="0" w:space="0" w:color="auto"/>
            <w:right w:val="none" w:sz="0" w:space="0" w:color="auto"/>
          </w:divBdr>
        </w:div>
        <w:div w:id="1279337556">
          <w:marLeft w:val="230"/>
          <w:marRight w:val="0"/>
          <w:marTop w:val="0"/>
          <w:marBottom w:val="0"/>
          <w:divBdr>
            <w:top w:val="none" w:sz="0" w:space="0" w:color="auto"/>
            <w:left w:val="none" w:sz="0" w:space="0" w:color="auto"/>
            <w:bottom w:val="none" w:sz="0" w:space="0" w:color="auto"/>
            <w:right w:val="none" w:sz="0" w:space="0" w:color="auto"/>
          </w:divBdr>
        </w:div>
        <w:div w:id="997000453">
          <w:marLeft w:val="460"/>
          <w:marRight w:val="0"/>
          <w:marTop w:val="0"/>
          <w:marBottom w:val="0"/>
          <w:divBdr>
            <w:top w:val="none" w:sz="0" w:space="0" w:color="auto"/>
            <w:left w:val="none" w:sz="0" w:space="0" w:color="auto"/>
            <w:bottom w:val="none" w:sz="0" w:space="0" w:color="auto"/>
            <w:right w:val="none" w:sz="0" w:space="0" w:color="auto"/>
          </w:divBdr>
        </w:div>
        <w:div w:id="568883126">
          <w:marLeft w:val="460"/>
          <w:marRight w:val="0"/>
          <w:marTop w:val="0"/>
          <w:marBottom w:val="0"/>
          <w:divBdr>
            <w:top w:val="none" w:sz="0" w:space="0" w:color="auto"/>
            <w:left w:val="none" w:sz="0" w:space="0" w:color="auto"/>
            <w:bottom w:val="none" w:sz="0" w:space="0" w:color="auto"/>
            <w:right w:val="none" w:sz="0" w:space="0" w:color="auto"/>
          </w:divBdr>
        </w:div>
        <w:div w:id="822701647">
          <w:marLeft w:val="0"/>
          <w:marRight w:val="0"/>
          <w:marTop w:val="0"/>
          <w:marBottom w:val="0"/>
          <w:divBdr>
            <w:top w:val="none" w:sz="0" w:space="0" w:color="auto"/>
            <w:left w:val="none" w:sz="0" w:space="0" w:color="auto"/>
            <w:bottom w:val="none" w:sz="0" w:space="0" w:color="auto"/>
            <w:right w:val="none" w:sz="0" w:space="0" w:color="auto"/>
          </w:divBdr>
        </w:div>
        <w:div w:id="1706784027">
          <w:marLeft w:val="460"/>
          <w:marRight w:val="0"/>
          <w:marTop w:val="0"/>
          <w:marBottom w:val="0"/>
          <w:divBdr>
            <w:top w:val="none" w:sz="0" w:space="0" w:color="auto"/>
            <w:left w:val="none" w:sz="0" w:space="0" w:color="auto"/>
            <w:bottom w:val="none" w:sz="0" w:space="0" w:color="auto"/>
            <w:right w:val="none" w:sz="0" w:space="0" w:color="auto"/>
          </w:divBdr>
        </w:div>
        <w:div w:id="989098164">
          <w:marLeft w:val="0"/>
          <w:marRight w:val="0"/>
          <w:marTop w:val="0"/>
          <w:marBottom w:val="0"/>
          <w:divBdr>
            <w:top w:val="none" w:sz="0" w:space="0" w:color="auto"/>
            <w:left w:val="none" w:sz="0" w:space="0" w:color="auto"/>
            <w:bottom w:val="none" w:sz="0" w:space="0" w:color="auto"/>
            <w:right w:val="none" w:sz="0" w:space="0" w:color="auto"/>
          </w:divBdr>
        </w:div>
        <w:div w:id="1327318930">
          <w:marLeft w:val="0"/>
          <w:marRight w:val="0"/>
          <w:marTop w:val="0"/>
          <w:marBottom w:val="0"/>
          <w:divBdr>
            <w:top w:val="none" w:sz="0" w:space="0" w:color="auto"/>
            <w:left w:val="none" w:sz="0" w:space="0" w:color="auto"/>
            <w:bottom w:val="none" w:sz="0" w:space="0" w:color="auto"/>
            <w:right w:val="none" w:sz="0" w:space="0" w:color="auto"/>
          </w:divBdr>
        </w:div>
        <w:div w:id="1086682970">
          <w:marLeft w:val="0"/>
          <w:marRight w:val="0"/>
          <w:marTop w:val="0"/>
          <w:marBottom w:val="0"/>
          <w:divBdr>
            <w:top w:val="none" w:sz="0" w:space="0" w:color="auto"/>
            <w:left w:val="none" w:sz="0" w:space="0" w:color="auto"/>
            <w:bottom w:val="none" w:sz="0" w:space="0" w:color="auto"/>
            <w:right w:val="none" w:sz="0" w:space="0" w:color="auto"/>
          </w:divBdr>
        </w:div>
        <w:div w:id="1951548585">
          <w:marLeft w:val="0"/>
          <w:marRight w:val="0"/>
          <w:marTop w:val="0"/>
          <w:marBottom w:val="0"/>
          <w:divBdr>
            <w:top w:val="none" w:sz="0" w:space="0" w:color="auto"/>
            <w:left w:val="none" w:sz="0" w:space="0" w:color="auto"/>
            <w:bottom w:val="none" w:sz="0" w:space="0" w:color="auto"/>
            <w:right w:val="none" w:sz="0" w:space="0" w:color="auto"/>
          </w:divBdr>
        </w:div>
        <w:div w:id="813908786">
          <w:marLeft w:val="230"/>
          <w:marRight w:val="0"/>
          <w:marTop w:val="0"/>
          <w:marBottom w:val="0"/>
          <w:divBdr>
            <w:top w:val="none" w:sz="0" w:space="0" w:color="auto"/>
            <w:left w:val="none" w:sz="0" w:space="0" w:color="auto"/>
            <w:bottom w:val="none" w:sz="0" w:space="0" w:color="auto"/>
            <w:right w:val="none" w:sz="0" w:space="0" w:color="auto"/>
          </w:divBdr>
        </w:div>
        <w:div w:id="2068532728">
          <w:marLeft w:val="460"/>
          <w:marRight w:val="0"/>
          <w:marTop w:val="0"/>
          <w:marBottom w:val="0"/>
          <w:divBdr>
            <w:top w:val="none" w:sz="0" w:space="0" w:color="auto"/>
            <w:left w:val="none" w:sz="0" w:space="0" w:color="auto"/>
            <w:bottom w:val="none" w:sz="0" w:space="0" w:color="auto"/>
            <w:right w:val="none" w:sz="0" w:space="0" w:color="auto"/>
          </w:divBdr>
        </w:div>
        <w:div w:id="1210261925">
          <w:marLeft w:val="0"/>
          <w:marRight w:val="0"/>
          <w:marTop w:val="0"/>
          <w:marBottom w:val="0"/>
          <w:divBdr>
            <w:top w:val="none" w:sz="0" w:space="0" w:color="auto"/>
            <w:left w:val="none" w:sz="0" w:space="0" w:color="auto"/>
            <w:bottom w:val="none" w:sz="0" w:space="0" w:color="auto"/>
            <w:right w:val="none" w:sz="0" w:space="0" w:color="auto"/>
          </w:divBdr>
        </w:div>
        <w:div w:id="1106996390">
          <w:marLeft w:val="0"/>
          <w:marRight w:val="0"/>
          <w:marTop w:val="0"/>
          <w:marBottom w:val="0"/>
          <w:divBdr>
            <w:top w:val="none" w:sz="0" w:space="0" w:color="auto"/>
            <w:left w:val="none" w:sz="0" w:space="0" w:color="auto"/>
            <w:bottom w:val="none" w:sz="0" w:space="0" w:color="auto"/>
            <w:right w:val="none" w:sz="0" w:space="0" w:color="auto"/>
          </w:divBdr>
        </w:div>
        <w:div w:id="1356149317">
          <w:marLeft w:val="0"/>
          <w:marRight w:val="0"/>
          <w:marTop w:val="0"/>
          <w:marBottom w:val="0"/>
          <w:divBdr>
            <w:top w:val="none" w:sz="0" w:space="0" w:color="auto"/>
            <w:left w:val="none" w:sz="0" w:space="0" w:color="auto"/>
            <w:bottom w:val="none" w:sz="0" w:space="0" w:color="auto"/>
            <w:right w:val="none" w:sz="0" w:space="0" w:color="auto"/>
          </w:divBdr>
        </w:div>
        <w:div w:id="97919515">
          <w:marLeft w:val="230"/>
          <w:marRight w:val="0"/>
          <w:marTop w:val="0"/>
          <w:marBottom w:val="0"/>
          <w:divBdr>
            <w:top w:val="none" w:sz="0" w:space="0" w:color="auto"/>
            <w:left w:val="none" w:sz="0" w:space="0" w:color="auto"/>
            <w:bottom w:val="none" w:sz="0" w:space="0" w:color="auto"/>
            <w:right w:val="none" w:sz="0" w:space="0" w:color="auto"/>
          </w:divBdr>
        </w:div>
        <w:div w:id="131142331">
          <w:marLeft w:val="460"/>
          <w:marRight w:val="0"/>
          <w:marTop w:val="0"/>
          <w:marBottom w:val="0"/>
          <w:divBdr>
            <w:top w:val="none" w:sz="0" w:space="0" w:color="auto"/>
            <w:left w:val="none" w:sz="0" w:space="0" w:color="auto"/>
            <w:bottom w:val="none" w:sz="0" w:space="0" w:color="auto"/>
            <w:right w:val="none" w:sz="0" w:space="0" w:color="auto"/>
          </w:divBdr>
        </w:div>
        <w:div w:id="262033079">
          <w:marLeft w:val="460"/>
          <w:marRight w:val="0"/>
          <w:marTop w:val="0"/>
          <w:marBottom w:val="0"/>
          <w:divBdr>
            <w:top w:val="none" w:sz="0" w:space="0" w:color="auto"/>
            <w:left w:val="none" w:sz="0" w:space="0" w:color="auto"/>
            <w:bottom w:val="none" w:sz="0" w:space="0" w:color="auto"/>
            <w:right w:val="none" w:sz="0" w:space="0" w:color="auto"/>
          </w:divBdr>
        </w:div>
        <w:div w:id="1372418480">
          <w:marLeft w:val="230"/>
          <w:marRight w:val="0"/>
          <w:marTop w:val="0"/>
          <w:marBottom w:val="0"/>
          <w:divBdr>
            <w:top w:val="none" w:sz="0" w:space="0" w:color="auto"/>
            <w:left w:val="none" w:sz="0" w:space="0" w:color="auto"/>
            <w:bottom w:val="none" w:sz="0" w:space="0" w:color="auto"/>
            <w:right w:val="none" w:sz="0" w:space="0" w:color="auto"/>
          </w:divBdr>
        </w:div>
        <w:div w:id="95297401">
          <w:marLeft w:val="460"/>
          <w:marRight w:val="0"/>
          <w:marTop w:val="0"/>
          <w:marBottom w:val="0"/>
          <w:divBdr>
            <w:top w:val="none" w:sz="0" w:space="0" w:color="auto"/>
            <w:left w:val="none" w:sz="0" w:space="0" w:color="auto"/>
            <w:bottom w:val="none" w:sz="0" w:space="0" w:color="auto"/>
            <w:right w:val="none" w:sz="0" w:space="0" w:color="auto"/>
          </w:divBdr>
        </w:div>
        <w:div w:id="1730880683">
          <w:marLeft w:val="460"/>
          <w:marRight w:val="0"/>
          <w:marTop w:val="0"/>
          <w:marBottom w:val="0"/>
          <w:divBdr>
            <w:top w:val="none" w:sz="0" w:space="0" w:color="auto"/>
            <w:left w:val="none" w:sz="0" w:space="0" w:color="auto"/>
            <w:bottom w:val="none" w:sz="0" w:space="0" w:color="auto"/>
            <w:right w:val="none" w:sz="0" w:space="0" w:color="auto"/>
          </w:divBdr>
        </w:div>
        <w:div w:id="1210918237">
          <w:marLeft w:val="0"/>
          <w:marRight w:val="0"/>
          <w:marTop w:val="0"/>
          <w:marBottom w:val="0"/>
          <w:divBdr>
            <w:top w:val="none" w:sz="0" w:space="0" w:color="auto"/>
            <w:left w:val="none" w:sz="0" w:space="0" w:color="auto"/>
            <w:bottom w:val="none" w:sz="0" w:space="0" w:color="auto"/>
            <w:right w:val="none" w:sz="0" w:space="0" w:color="auto"/>
          </w:divBdr>
        </w:div>
        <w:div w:id="1837767778">
          <w:marLeft w:val="460"/>
          <w:marRight w:val="0"/>
          <w:marTop w:val="0"/>
          <w:marBottom w:val="0"/>
          <w:divBdr>
            <w:top w:val="none" w:sz="0" w:space="0" w:color="auto"/>
            <w:left w:val="none" w:sz="0" w:space="0" w:color="auto"/>
            <w:bottom w:val="none" w:sz="0" w:space="0" w:color="auto"/>
            <w:right w:val="none" w:sz="0" w:space="0" w:color="auto"/>
          </w:divBdr>
        </w:div>
        <w:div w:id="1515848837">
          <w:marLeft w:val="0"/>
          <w:marRight w:val="0"/>
          <w:marTop w:val="0"/>
          <w:marBottom w:val="0"/>
          <w:divBdr>
            <w:top w:val="none" w:sz="0" w:space="0" w:color="auto"/>
            <w:left w:val="none" w:sz="0" w:space="0" w:color="auto"/>
            <w:bottom w:val="none" w:sz="0" w:space="0" w:color="auto"/>
            <w:right w:val="none" w:sz="0" w:space="0" w:color="auto"/>
          </w:divBdr>
        </w:div>
        <w:div w:id="1816680473">
          <w:marLeft w:val="0"/>
          <w:marRight w:val="0"/>
          <w:marTop w:val="0"/>
          <w:marBottom w:val="0"/>
          <w:divBdr>
            <w:top w:val="none" w:sz="0" w:space="0" w:color="auto"/>
            <w:left w:val="none" w:sz="0" w:space="0" w:color="auto"/>
            <w:bottom w:val="none" w:sz="0" w:space="0" w:color="auto"/>
            <w:right w:val="none" w:sz="0" w:space="0" w:color="auto"/>
          </w:divBdr>
        </w:div>
        <w:div w:id="1472400778">
          <w:marLeft w:val="0"/>
          <w:marRight w:val="0"/>
          <w:marTop w:val="0"/>
          <w:marBottom w:val="0"/>
          <w:divBdr>
            <w:top w:val="none" w:sz="0" w:space="0" w:color="auto"/>
            <w:left w:val="none" w:sz="0" w:space="0" w:color="auto"/>
            <w:bottom w:val="none" w:sz="0" w:space="0" w:color="auto"/>
            <w:right w:val="none" w:sz="0" w:space="0" w:color="auto"/>
          </w:divBdr>
        </w:div>
        <w:div w:id="84696279">
          <w:marLeft w:val="0"/>
          <w:marRight w:val="0"/>
          <w:marTop w:val="0"/>
          <w:marBottom w:val="0"/>
          <w:divBdr>
            <w:top w:val="none" w:sz="0" w:space="0" w:color="auto"/>
            <w:left w:val="none" w:sz="0" w:space="0" w:color="auto"/>
            <w:bottom w:val="none" w:sz="0" w:space="0" w:color="auto"/>
            <w:right w:val="none" w:sz="0" w:space="0" w:color="auto"/>
          </w:divBdr>
        </w:div>
        <w:div w:id="1425882531">
          <w:marLeft w:val="230"/>
          <w:marRight w:val="0"/>
          <w:marTop w:val="0"/>
          <w:marBottom w:val="0"/>
          <w:divBdr>
            <w:top w:val="none" w:sz="0" w:space="0" w:color="auto"/>
            <w:left w:val="none" w:sz="0" w:space="0" w:color="auto"/>
            <w:bottom w:val="none" w:sz="0" w:space="0" w:color="auto"/>
            <w:right w:val="none" w:sz="0" w:space="0" w:color="auto"/>
          </w:divBdr>
        </w:div>
        <w:div w:id="926311493">
          <w:marLeft w:val="230"/>
          <w:marRight w:val="0"/>
          <w:marTop w:val="0"/>
          <w:marBottom w:val="0"/>
          <w:divBdr>
            <w:top w:val="none" w:sz="0" w:space="0" w:color="auto"/>
            <w:left w:val="none" w:sz="0" w:space="0" w:color="auto"/>
            <w:bottom w:val="none" w:sz="0" w:space="0" w:color="auto"/>
            <w:right w:val="none" w:sz="0" w:space="0" w:color="auto"/>
          </w:divBdr>
        </w:div>
        <w:div w:id="1460412340">
          <w:marLeft w:val="0"/>
          <w:marRight w:val="0"/>
          <w:marTop w:val="0"/>
          <w:marBottom w:val="0"/>
          <w:divBdr>
            <w:top w:val="none" w:sz="0" w:space="0" w:color="auto"/>
            <w:left w:val="none" w:sz="0" w:space="0" w:color="auto"/>
            <w:bottom w:val="none" w:sz="0" w:space="0" w:color="auto"/>
            <w:right w:val="none" w:sz="0" w:space="0" w:color="auto"/>
          </w:divBdr>
        </w:div>
        <w:div w:id="1358389319">
          <w:marLeft w:val="0"/>
          <w:marRight w:val="0"/>
          <w:marTop w:val="0"/>
          <w:marBottom w:val="0"/>
          <w:divBdr>
            <w:top w:val="none" w:sz="0" w:space="0" w:color="auto"/>
            <w:left w:val="none" w:sz="0" w:space="0" w:color="auto"/>
            <w:bottom w:val="none" w:sz="0" w:space="0" w:color="auto"/>
            <w:right w:val="none" w:sz="0" w:space="0" w:color="auto"/>
          </w:divBdr>
        </w:div>
        <w:div w:id="412053098">
          <w:marLeft w:val="0"/>
          <w:marRight w:val="0"/>
          <w:marTop w:val="0"/>
          <w:marBottom w:val="0"/>
          <w:divBdr>
            <w:top w:val="none" w:sz="0" w:space="0" w:color="auto"/>
            <w:left w:val="none" w:sz="0" w:space="0" w:color="auto"/>
            <w:bottom w:val="none" w:sz="0" w:space="0" w:color="auto"/>
            <w:right w:val="none" w:sz="0" w:space="0" w:color="auto"/>
          </w:divBdr>
        </w:div>
        <w:div w:id="2064936660">
          <w:marLeft w:val="0"/>
          <w:marRight w:val="0"/>
          <w:marTop w:val="0"/>
          <w:marBottom w:val="0"/>
          <w:divBdr>
            <w:top w:val="none" w:sz="0" w:space="0" w:color="auto"/>
            <w:left w:val="none" w:sz="0" w:space="0" w:color="auto"/>
            <w:bottom w:val="none" w:sz="0" w:space="0" w:color="auto"/>
            <w:right w:val="none" w:sz="0" w:space="0" w:color="auto"/>
          </w:divBdr>
        </w:div>
        <w:div w:id="1852183808">
          <w:marLeft w:val="230"/>
          <w:marRight w:val="0"/>
          <w:marTop w:val="0"/>
          <w:marBottom w:val="0"/>
          <w:divBdr>
            <w:top w:val="none" w:sz="0" w:space="0" w:color="auto"/>
            <w:left w:val="none" w:sz="0" w:space="0" w:color="auto"/>
            <w:bottom w:val="none" w:sz="0" w:space="0" w:color="auto"/>
            <w:right w:val="none" w:sz="0" w:space="0" w:color="auto"/>
          </w:divBdr>
        </w:div>
        <w:div w:id="1000154685">
          <w:marLeft w:val="230"/>
          <w:marRight w:val="0"/>
          <w:marTop w:val="0"/>
          <w:marBottom w:val="0"/>
          <w:divBdr>
            <w:top w:val="none" w:sz="0" w:space="0" w:color="auto"/>
            <w:left w:val="none" w:sz="0" w:space="0" w:color="auto"/>
            <w:bottom w:val="none" w:sz="0" w:space="0" w:color="auto"/>
            <w:right w:val="none" w:sz="0" w:space="0" w:color="auto"/>
          </w:divBdr>
        </w:div>
        <w:div w:id="364913148">
          <w:marLeft w:val="0"/>
          <w:marRight w:val="0"/>
          <w:marTop w:val="0"/>
          <w:marBottom w:val="0"/>
          <w:divBdr>
            <w:top w:val="none" w:sz="0" w:space="0" w:color="auto"/>
            <w:left w:val="none" w:sz="0" w:space="0" w:color="auto"/>
            <w:bottom w:val="none" w:sz="0" w:space="0" w:color="auto"/>
            <w:right w:val="none" w:sz="0" w:space="0" w:color="auto"/>
          </w:divBdr>
        </w:div>
        <w:div w:id="1626234858">
          <w:marLeft w:val="0"/>
          <w:marRight w:val="0"/>
          <w:marTop w:val="0"/>
          <w:marBottom w:val="0"/>
          <w:divBdr>
            <w:top w:val="none" w:sz="0" w:space="0" w:color="auto"/>
            <w:left w:val="none" w:sz="0" w:space="0" w:color="auto"/>
            <w:bottom w:val="none" w:sz="0" w:space="0" w:color="auto"/>
            <w:right w:val="none" w:sz="0" w:space="0" w:color="auto"/>
          </w:divBdr>
        </w:div>
        <w:div w:id="629675555">
          <w:marLeft w:val="0"/>
          <w:marRight w:val="0"/>
          <w:marTop w:val="0"/>
          <w:marBottom w:val="0"/>
          <w:divBdr>
            <w:top w:val="none" w:sz="0" w:space="0" w:color="auto"/>
            <w:left w:val="none" w:sz="0" w:space="0" w:color="auto"/>
            <w:bottom w:val="none" w:sz="0" w:space="0" w:color="auto"/>
            <w:right w:val="none" w:sz="0" w:space="0" w:color="auto"/>
          </w:divBdr>
        </w:div>
        <w:div w:id="1462920216">
          <w:marLeft w:val="0"/>
          <w:marRight w:val="0"/>
          <w:marTop w:val="0"/>
          <w:marBottom w:val="0"/>
          <w:divBdr>
            <w:top w:val="none" w:sz="0" w:space="0" w:color="auto"/>
            <w:left w:val="none" w:sz="0" w:space="0" w:color="auto"/>
            <w:bottom w:val="none" w:sz="0" w:space="0" w:color="auto"/>
            <w:right w:val="none" w:sz="0" w:space="0" w:color="auto"/>
          </w:divBdr>
        </w:div>
        <w:div w:id="583417264">
          <w:marLeft w:val="690"/>
          <w:marRight w:val="0"/>
          <w:marTop w:val="0"/>
          <w:marBottom w:val="0"/>
          <w:divBdr>
            <w:top w:val="none" w:sz="0" w:space="0" w:color="auto"/>
            <w:left w:val="none" w:sz="0" w:space="0" w:color="auto"/>
            <w:bottom w:val="none" w:sz="0" w:space="0" w:color="auto"/>
            <w:right w:val="none" w:sz="0" w:space="0" w:color="auto"/>
          </w:divBdr>
        </w:div>
        <w:div w:id="292102235">
          <w:marLeft w:val="0"/>
          <w:marRight w:val="0"/>
          <w:marTop w:val="0"/>
          <w:marBottom w:val="0"/>
          <w:divBdr>
            <w:top w:val="none" w:sz="0" w:space="0" w:color="auto"/>
            <w:left w:val="none" w:sz="0" w:space="0" w:color="auto"/>
            <w:bottom w:val="none" w:sz="0" w:space="0" w:color="auto"/>
            <w:right w:val="none" w:sz="0" w:space="0" w:color="auto"/>
          </w:divBdr>
        </w:div>
        <w:div w:id="1533572579">
          <w:marLeft w:val="690"/>
          <w:marRight w:val="0"/>
          <w:marTop w:val="0"/>
          <w:marBottom w:val="0"/>
          <w:divBdr>
            <w:top w:val="none" w:sz="0" w:space="0" w:color="auto"/>
            <w:left w:val="none" w:sz="0" w:space="0" w:color="auto"/>
            <w:bottom w:val="none" w:sz="0" w:space="0" w:color="auto"/>
            <w:right w:val="none" w:sz="0" w:space="0" w:color="auto"/>
          </w:divBdr>
        </w:div>
        <w:div w:id="590352073">
          <w:marLeft w:val="0"/>
          <w:marRight w:val="0"/>
          <w:marTop w:val="0"/>
          <w:marBottom w:val="0"/>
          <w:divBdr>
            <w:top w:val="none" w:sz="0" w:space="0" w:color="auto"/>
            <w:left w:val="none" w:sz="0" w:space="0" w:color="auto"/>
            <w:bottom w:val="none" w:sz="0" w:space="0" w:color="auto"/>
            <w:right w:val="none" w:sz="0" w:space="0" w:color="auto"/>
          </w:divBdr>
        </w:div>
        <w:div w:id="1197933188">
          <w:marLeft w:val="690"/>
          <w:marRight w:val="0"/>
          <w:marTop w:val="0"/>
          <w:marBottom w:val="0"/>
          <w:divBdr>
            <w:top w:val="none" w:sz="0" w:space="0" w:color="auto"/>
            <w:left w:val="none" w:sz="0" w:space="0" w:color="auto"/>
            <w:bottom w:val="none" w:sz="0" w:space="0" w:color="auto"/>
            <w:right w:val="none" w:sz="0" w:space="0" w:color="auto"/>
          </w:divBdr>
        </w:div>
        <w:div w:id="451023533">
          <w:marLeft w:val="0"/>
          <w:marRight w:val="0"/>
          <w:marTop w:val="0"/>
          <w:marBottom w:val="0"/>
          <w:divBdr>
            <w:top w:val="none" w:sz="0" w:space="0" w:color="auto"/>
            <w:left w:val="none" w:sz="0" w:space="0" w:color="auto"/>
            <w:bottom w:val="none" w:sz="0" w:space="0" w:color="auto"/>
            <w:right w:val="none" w:sz="0" w:space="0" w:color="auto"/>
          </w:divBdr>
        </w:div>
        <w:div w:id="1916864004">
          <w:marLeft w:val="690"/>
          <w:marRight w:val="0"/>
          <w:marTop w:val="0"/>
          <w:marBottom w:val="0"/>
          <w:divBdr>
            <w:top w:val="none" w:sz="0" w:space="0" w:color="auto"/>
            <w:left w:val="none" w:sz="0" w:space="0" w:color="auto"/>
            <w:bottom w:val="none" w:sz="0" w:space="0" w:color="auto"/>
            <w:right w:val="none" w:sz="0" w:space="0" w:color="auto"/>
          </w:divBdr>
        </w:div>
        <w:div w:id="1247615840">
          <w:marLeft w:val="0"/>
          <w:marRight w:val="0"/>
          <w:marTop w:val="0"/>
          <w:marBottom w:val="0"/>
          <w:divBdr>
            <w:top w:val="none" w:sz="0" w:space="0" w:color="auto"/>
            <w:left w:val="none" w:sz="0" w:space="0" w:color="auto"/>
            <w:bottom w:val="none" w:sz="0" w:space="0" w:color="auto"/>
            <w:right w:val="none" w:sz="0" w:space="0" w:color="auto"/>
          </w:divBdr>
        </w:div>
        <w:div w:id="1399983760">
          <w:marLeft w:val="690"/>
          <w:marRight w:val="0"/>
          <w:marTop w:val="0"/>
          <w:marBottom w:val="0"/>
          <w:divBdr>
            <w:top w:val="none" w:sz="0" w:space="0" w:color="auto"/>
            <w:left w:val="none" w:sz="0" w:space="0" w:color="auto"/>
            <w:bottom w:val="none" w:sz="0" w:space="0" w:color="auto"/>
            <w:right w:val="none" w:sz="0" w:space="0" w:color="auto"/>
          </w:divBdr>
        </w:div>
        <w:div w:id="647444546">
          <w:marLeft w:val="0"/>
          <w:marRight w:val="0"/>
          <w:marTop w:val="0"/>
          <w:marBottom w:val="0"/>
          <w:divBdr>
            <w:top w:val="none" w:sz="0" w:space="0" w:color="auto"/>
            <w:left w:val="none" w:sz="0" w:space="0" w:color="auto"/>
            <w:bottom w:val="none" w:sz="0" w:space="0" w:color="auto"/>
            <w:right w:val="none" w:sz="0" w:space="0" w:color="auto"/>
          </w:divBdr>
        </w:div>
        <w:div w:id="1729378637">
          <w:marLeft w:val="690"/>
          <w:marRight w:val="0"/>
          <w:marTop w:val="0"/>
          <w:marBottom w:val="0"/>
          <w:divBdr>
            <w:top w:val="none" w:sz="0" w:space="0" w:color="auto"/>
            <w:left w:val="none" w:sz="0" w:space="0" w:color="auto"/>
            <w:bottom w:val="none" w:sz="0" w:space="0" w:color="auto"/>
            <w:right w:val="none" w:sz="0" w:space="0" w:color="auto"/>
          </w:divBdr>
        </w:div>
        <w:div w:id="1773666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22</Pages>
  <Words>1903</Words>
  <Characters>10852</Characters>
  <Application>Microsoft Office Word</Application>
  <DocSecurity>0</DocSecurity>
  <Lines>90</Lines>
  <Paragraphs>25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2014-08-08T04:33:00Z</dcterms:created>
  <dcterms:modified xsi:type="dcterms:W3CDTF">2014-08-08T05:48:00Z</dcterms:modified>
</cp:coreProperties>
</file>